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7EF38" w14:textId="4A9B61F4" w:rsidR="00546CFC" w:rsidRPr="00781C34" w:rsidRDefault="00ED66B2" w:rsidP="00546CFC">
      <w:pPr>
        <w:spacing w:after="160" w:line="278" w:lineRule="auto"/>
        <w:jc w:val="center"/>
        <w:rPr>
          <w:rFonts w:ascii="Aptos" w:eastAsia="Aptos" w:hAnsi="Aptos" w:cs="Times New Roman"/>
          <w:b/>
          <w:bCs/>
          <w:kern w:val="2"/>
          <w:sz w:val="24"/>
          <w:szCs w:val="24"/>
          <w:u w:val="single"/>
          <w:lang w:val="en-SG" w:eastAsia="en-US"/>
          <w14:ligatures w14:val="standardContextual"/>
        </w:rPr>
      </w:pPr>
      <w:r>
        <w:rPr>
          <w:rFonts w:ascii="Aptos" w:eastAsia="Aptos" w:hAnsi="Aptos" w:cs="Times New Roman"/>
          <w:b/>
          <w:bCs/>
          <w:kern w:val="2"/>
          <w:sz w:val="24"/>
          <w:szCs w:val="24"/>
          <w:u w:val="single"/>
          <w:lang w:val="en-SG" w:eastAsia="en-US"/>
          <w14:ligatures w14:val="standardContextual"/>
        </w:rPr>
        <w:t>Invitation to Quote (ITQ):</w:t>
      </w:r>
      <w:r w:rsidR="00781C34" w:rsidRPr="00781C34">
        <w:rPr>
          <w:rFonts w:ascii="Aptos" w:eastAsia="Aptos" w:hAnsi="Aptos" w:cs="Times New Roman"/>
          <w:b/>
          <w:bCs/>
          <w:kern w:val="2"/>
          <w:sz w:val="24"/>
          <w:szCs w:val="24"/>
          <w:u w:val="single"/>
          <w:lang w:val="en-SG" w:eastAsia="en-US"/>
          <w14:ligatures w14:val="standardContextual"/>
        </w:rPr>
        <w:t xml:space="preserve"> ISCA </w:t>
      </w:r>
      <w:r w:rsidR="0066037D">
        <w:rPr>
          <w:rFonts w:ascii="Aptos" w:eastAsia="Aptos" w:hAnsi="Aptos" w:cs="Times New Roman"/>
          <w:b/>
          <w:bCs/>
          <w:kern w:val="2"/>
          <w:sz w:val="24"/>
          <w:szCs w:val="24"/>
          <w:u w:val="single"/>
          <w:lang w:val="en-SG" w:eastAsia="en-US"/>
          <w14:ligatures w14:val="standardContextual"/>
        </w:rPr>
        <w:t>Tech &amp; AI Fair 2027</w:t>
      </w:r>
    </w:p>
    <w:p w14:paraId="21B7CF5A"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Introduction</w:t>
      </w:r>
    </w:p>
    <w:p w14:paraId="129E2930" w14:textId="6DFFB537" w:rsidR="00201117" w:rsidRPr="00201117" w:rsidRDefault="00781C34" w:rsidP="00201117">
      <w:pPr>
        <w:spacing w:after="160" w:line="278" w:lineRule="auto"/>
        <w:ind w:left="360"/>
        <w:jc w:val="both"/>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The Institute of Singapore Chartered Accountants (ISCA) invites proposals from experienced event organisers to conceptualise, plan, and deliver the ISCA </w:t>
      </w:r>
      <w:r w:rsidR="00201117">
        <w:rPr>
          <w:rFonts w:ascii="Aptos" w:eastAsia="Aptos" w:hAnsi="Aptos" w:cs="Times New Roman"/>
          <w:kern w:val="2"/>
          <w:sz w:val="24"/>
          <w:szCs w:val="24"/>
          <w:lang w:val="en-SG" w:eastAsia="en-US"/>
          <w14:ligatures w14:val="standardContextual"/>
        </w:rPr>
        <w:t>Tech &amp; AI Fair 2027</w:t>
      </w:r>
      <w:r w:rsidRPr="00781C34">
        <w:rPr>
          <w:rFonts w:ascii="Aptos" w:eastAsia="Aptos" w:hAnsi="Aptos" w:cs="Times New Roman"/>
          <w:kern w:val="2"/>
          <w:sz w:val="24"/>
          <w:szCs w:val="24"/>
          <w:lang w:val="en-SG" w:eastAsia="en-US"/>
          <w14:ligatures w14:val="standardContextual"/>
        </w:rPr>
        <w:t xml:space="preserve">. </w:t>
      </w:r>
      <w:r w:rsidR="00EE518B">
        <w:rPr>
          <w:rFonts w:ascii="Aptos" w:eastAsia="Aptos" w:hAnsi="Aptos" w:cs="Times New Roman"/>
          <w:kern w:val="2"/>
          <w:sz w:val="24"/>
          <w:szCs w:val="24"/>
          <w:lang w:val="en-SG" w:eastAsia="en-US"/>
          <w14:ligatures w14:val="standardContextual"/>
        </w:rPr>
        <w:t xml:space="preserve">This fair </w:t>
      </w:r>
      <w:r w:rsidR="00201117" w:rsidRPr="00201117">
        <w:rPr>
          <w:rFonts w:ascii="Aptos" w:eastAsia="Aptos" w:hAnsi="Aptos" w:cs="Times New Roman"/>
          <w:kern w:val="2"/>
          <w:sz w:val="24"/>
          <w:szCs w:val="24"/>
          <w:lang w:val="en-SG" w:eastAsia="en-US"/>
          <w14:ligatures w14:val="standardContextual"/>
        </w:rPr>
        <w:t xml:space="preserve">offers tech solution providers a platform to showcase their software to finance professionals. </w:t>
      </w:r>
    </w:p>
    <w:p w14:paraId="78453957" w14:textId="77777777" w:rsidR="00781C34" w:rsidRPr="00781C34" w:rsidRDefault="00781C34" w:rsidP="00781C34">
      <w:pPr>
        <w:spacing w:after="160" w:line="278" w:lineRule="auto"/>
        <w:ind w:left="360"/>
        <w:jc w:val="both"/>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We are seeking a creative, professional, and reliable Event Organiser (EO) who can provide end-to-end event management — from creative design to programme execution — ensuring a seamless and memorable experience.</w:t>
      </w:r>
    </w:p>
    <w:p w14:paraId="5AEE18E4" w14:textId="5617D7D1" w:rsidR="00FB22DF" w:rsidRDefault="00781C34" w:rsidP="00FB22DF">
      <w:pPr>
        <w:spacing w:after="160" w:line="278" w:lineRule="auto"/>
        <w:ind w:left="360"/>
        <w:jc w:val="both"/>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To find out what was done in 202</w:t>
      </w:r>
      <w:r w:rsidR="00802908">
        <w:rPr>
          <w:rFonts w:ascii="Aptos" w:eastAsia="Aptos" w:hAnsi="Aptos" w:cs="Times New Roman"/>
          <w:kern w:val="2"/>
          <w:sz w:val="24"/>
          <w:szCs w:val="24"/>
          <w:lang w:val="en-SG" w:eastAsia="en-US"/>
          <w14:ligatures w14:val="standardContextual"/>
        </w:rPr>
        <w:t>6</w:t>
      </w:r>
      <w:r w:rsidRPr="00781C34">
        <w:rPr>
          <w:rFonts w:ascii="Aptos" w:eastAsia="Aptos" w:hAnsi="Aptos" w:cs="Times New Roman"/>
          <w:kern w:val="2"/>
          <w:sz w:val="24"/>
          <w:szCs w:val="24"/>
          <w:lang w:val="en-SG" w:eastAsia="en-US"/>
          <w14:ligatures w14:val="standardContextual"/>
        </w:rPr>
        <w:t xml:space="preserve">, </w:t>
      </w:r>
      <w:hyperlink r:id="rId11" w:history="1">
        <w:r w:rsidR="00EA0489" w:rsidRPr="00FC6276">
          <w:rPr>
            <w:rStyle w:val="Hyperlink"/>
            <w:rFonts w:ascii="Aptos" w:eastAsia="Aptos" w:hAnsi="Aptos" w:cs="Times New Roman"/>
            <w:kern w:val="2"/>
            <w:sz w:val="24"/>
            <w:szCs w:val="24"/>
            <w:lang w:val="en-US" w:eastAsia="en-US"/>
            <w14:ligatures w14:val="standardContextual"/>
          </w:rPr>
          <w:t>click here</w:t>
        </w:r>
      </w:hyperlink>
      <w:r w:rsidR="00EA0489" w:rsidRPr="00FC6276">
        <w:rPr>
          <w:rFonts w:ascii="Aptos" w:eastAsia="Aptos" w:hAnsi="Aptos" w:cs="Times New Roman"/>
          <w:kern w:val="2"/>
          <w:sz w:val="24"/>
          <w:szCs w:val="24"/>
          <w:lang w:val="en-US" w:eastAsia="en-US"/>
          <w14:ligatures w14:val="standardContextual"/>
        </w:rPr>
        <w:t>.</w:t>
      </w:r>
      <w:r w:rsidR="00EA0489">
        <w:rPr>
          <w:rFonts w:ascii="Aptos" w:eastAsia="Aptos" w:hAnsi="Aptos" w:cs="Times New Roman"/>
          <w:kern w:val="2"/>
          <w:sz w:val="24"/>
          <w:szCs w:val="24"/>
          <w:lang w:val="en-US" w:eastAsia="en-US"/>
          <w14:ligatures w14:val="standardContextual"/>
        </w:rPr>
        <w:t xml:space="preserve"> </w:t>
      </w:r>
    </w:p>
    <w:p w14:paraId="40D9BC30" w14:textId="77777777" w:rsidR="00781C34" w:rsidRPr="00781C34" w:rsidRDefault="00781C34" w:rsidP="00781C34">
      <w:pPr>
        <w:spacing w:after="160" w:line="278" w:lineRule="auto"/>
        <w:ind w:left="360"/>
        <w:jc w:val="both"/>
        <w:rPr>
          <w:rFonts w:ascii="Aptos" w:eastAsia="Aptos" w:hAnsi="Aptos" w:cs="Times New Roman"/>
          <w:kern w:val="2"/>
          <w:sz w:val="24"/>
          <w:szCs w:val="24"/>
          <w:lang w:val="en-SG" w:eastAsia="en-US"/>
          <w14:ligatures w14:val="standardContextual"/>
        </w:rPr>
      </w:pPr>
    </w:p>
    <w:p w14:paraId="5D8EC92D"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Event Overview</w:t>
      </w:r>
    </w:p>
    <w:tbl>
      <w:tblPr>
        <w:tblStyle w:val="TableGrid1"/>
        <w:tblW w:w="0" w:type="auto"/>
        <w:tblInd w:w="421" w:type="dxa"/>
        <w:tblLook w:val="04A0" w:firstRow="1" w:lastRow="0" w:firstColumn="1" w:lastColumn="0" w:noHBand="0" w:noVBand="1"/>
      </w:tblPr>
      <w:tblGrid>
        <w:gridCol w:w="2692"/>
        <w:gridCol w:w="5897"/>
      </w:tblGrid>
      <w:tr w:rsidR="00781C34" w:rsidRPr="00781C34" w14:paraId="5846F6B3" w14:textId="77777777" w:rsidTr="00EE518B">
        <w:tc>
          <w:tcPr>
            <w:tcW w:w="2692" w:type="dxa"/>
          </w:tcPr>
          <w:p w14:paraId="49C899AA"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Event Name</w:t>
            </w:r>
          </w:p>
        </w:tc>
        <w:tc>
          <w:tcPr>
            <w:tcW w:w="5897" w:type="dxa"/>
          </w:tcPr>
          <w:p w14:paraId="2FBBF230" w14:textId="7800994D"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sz w:val="24"/>
                <w:szCs w:val="24"/>
                <w:lang w:val="en-SG" w:eastAsia="en-US"/>
              </w:rPr>
              <w:t xml:space="preserve">ISCA </w:t>
            </w:r>
            <w:r w:rsidR="00EE518B">
              <w:rPr>
                <w:rFonts w:ascii="Aptos" w:eastAsia="Aptos" w:hAnsi="Aptos" w:cs="Times New Roman"/>
                <w:sz w:val="24"/>
                <w:szCs w:val="24"/>
                <w:lang w:val="en-SG" w:eastAsia="en-US"/>
              </w:rPr>
              <w:t>Tech &amp; AI Fair 2027</w:t>
            </w:r>
          </w:p>
        </w:tc>
      </w:tr>
      <w:tr w:rsidR="00781C34" w:rsidRPr="00781C34" w14:paraId="1677EF1E" w14:textId="77777777" w:rsidTr="00EE518B">
        <w:tc>
          <w:tcPr>
            <w:tcW w:w="2692" w:type="dxa"/>
          </w:tcPr>
          <w:p w14:paraId="31421AAD"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Suggested Dates</w:t>
            </w:r>
          </w:p>
        </w:tc>
        <w:tc>
          <w:tcPr>
            <w:tcW w:w="5897" w:type="dxa"/>
          </w:tcPr>
          <w:p w14:paraId="500622F5" w14:textId="2E32FBCE" w:rsidR="00781C34" w:rsidRPr="00781C34" w:rsidRDefault="00EE518B" w:rsidP="00781C34">
            <w:pPr>
              <w:spacing w:after="160" w:line="278" w:lineRule="auto"/>
              <w:rPr>
                <w:rFonts w:ascii="Aptos" w:eastAsia="Aptos" w:hAnsi="Aptos" w:cs="Times New Roman"/>
                <w:b/>
                <w:bCs/>
                <w:sz w:val="24"/>
                <w:szCs w:val="24"/>
                <w:u w:val="single"/>
                <w:lang w:val="en-SG" w:eastAsia="en-US"/>
              </w:rPr>
            </w:pPr>
            <w:r>
              <w:rPr>
                <w:rFonts w:ascii="Aptos" w:eastAsia="Aptos" w:hAnsi="Aptos" w:cs="Times New Roman"/>
                <w:sz w:val="24"/>
                <w:szCs w:val="24"/>
                <w:lang w:val="en-SG" w:eastAsia="en-US"/>
              </w:rPr>
              <w:t>27 Aug 2027</w:t>
            </w:r>
          </w:p>
        </w:tc>
      </w:tr>
      <w:tr w:rsidR="00781C34" w:rsidRPr="00781C34" w14:paraId="62036D60" w14:textId="77777777" w:rsidTr="00EE518B">
        <w:tc>
          <w:tcPr>
            <w:tcW w:w="2692" w:type="dxa"/>
          </w:tcPr>
          <w:p w14:paraId="121D0AC6"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Event Duration</w:t>
            </w:r>
          </w:p>
        </w:tc>
        <w:tc>
          <w:tcPr>
            <w:tcW w:w="5897" w:type="dxa"/>
          </w:tcPr>
          <w:p w14:paraId="7F32FC3B" w14:textId="4A4AAF46" w:rsidR="00781C34" w:rsidRPr="00781C34" w:rsidRDefault="00EE518B" w:rsidP="00781C34">
            <w:pPr>
              <w:spacing w:after="160" w:line="278" w:lineRule="auto"/>
              <w:rPr>
                <w:rFonts w:ascii="Aptos" w:eastAsia="Aptos" w:hAnsi="Aptos" w:cs="Times New Roman"/>
                <w:b/>
                <w:bCs/>
                <w:sz w:val="24"/>
                <w:szCs w:val="24"/>
                <w:u w:val="single"/>
                <w:lang w:val="en-SG" w:eastAsia="en-US"/>
              </w:rPr>
            </w:pPr>
            <w:r>
              <w:rPr>
                <w:rFonts w:ascii="Aptos" w:eastAsia="Aptos" w:hAnsi="Aptos" w:cs="Times New Roman"/>
                <w:sz w:val="24"/>
                <w:szCs w:val="24"/>
                <w:lang w:val="en-SG" w:eastAsia="en-US"/>
              </w:rPr>
              <w:t>10am – 5pm</w:t>
            </w:r>
          </w:p>
        </w:tc>
      </w:tr>
      <w:tr w:rsidR="00781C34" w:rsidRPr="00781C34" w14:paraId="4475AA09" w14:textId="77777777" w:rsidTr="00EE518B">
        <w:tc>
          <w:tcPr>
            <w:tcW w:w="2692" w:type="dxa"/>
          </w:tcPr>
          <w:p w14:paraId="3887E526" w14:textId="77777777" w:rsidR="00781C34" w:rsidRPr="00781C34" w:rsidRDefault="00781C34" w:rsidP="00781C34">
            <w:pPr>
              <w:spacing w:after="160" w:line="278" w:lineRule="auto"/>
              <w:rPr>
                <w:rFonts w:ascii="Aptos" w:eastAsia="Aptos" w:hAnsi="Aptos" w:cs="Times New Roman"/>
                <w:b/>
                <w:bCs/>
                <w:sz w:val="24"/>
                <w:szCs w:val="24"/>
                <w:u w:val="single"/>
                <w:lang w:val="en-SG" w:eastAsia="en-US"/>
              </w:rPr>
            </w:pPr>
            <w:r w:rsidRPr="00781C34">
              <w:rPr>
                <w:rFonts w:ascii="Aptos" w:eastAsia="Aptos" w:hAnsi="Aptos" w:cs="Times New Roman"/>
                <w:b/>
                <w:bCs/>
                <w:sz w:val="24"/>
                <w:szCs w:val="24"/>
                <w:lang w:val="en-SG" w:eastAsia="en-US"/>
              </w:rPr>
              <w:t>Expected Attendance</w:t>
            </w:r>
          </w:p>
        </w:tc>
        <w:tc>
          <w:tcPr>
            <w:tcW w:w="5897" w:type="dxa"/>
          </w:tcPr>
          <w:p w14:paraId="506EC483" w14:textId="5DAA91AF" w:rsidR="009E3CC1" w:rsidRPr="00781C34" w:rsidRDefault="00802908" w:rsidP="00781C34">
            <w:pPr>
              <w:spacing w:after="160" w:line="278" w:lineRule="auto"/>
              <w:rPr>
                <w:rFonts w:ascii="Aptos" w:eastAsia="Aptos" w:hAnsi="Aptos" w:cs="Times New Roman"/>
                <w:b/>
                <w:bCs/>
                <w:sz w:val="24"/>
                <w:szCs w:val="24"/>
                <w:u w:val="single"/>
                <w:lang w:val="en-SG" w:eastAsia="en-US"/>
              </w:rPr>
            </w:pPr>
            <w:r>
              <w:rPr>
                <w:rFonts w:ascii="Aptos" w:eastAsia="Aptos" w:hAnsi="Aptos" w:cs="Times New Roman"/>
                <w:sz w:val="24"/>
                <w:szCs w:val="24"/>
                <w:lang w:val="en-SG" w:eastAsia="en-US"/>
              </w:rPr>
              <w:t>800</w:t>
            </w:r>
            <w:r w:rsidR="001A012B">
              <w:rPr>
                <w:rFonts w:ascii="Aptos" w:eastAsia="Aptos" w:hAnsi="Aptos" w:cs="Times New Roman"/>
                <w:sz w:val="24"/>
                <w:szCs w:val="24"/>
                <w:lang w:val="en-SG" w:eastAsia="en-US"/>
              </w:rPr>
              <w:t xml:space="preserve"> pax</w:t>
            </w:r>
          </w:p>
        </w:tc>
      </w:tr>
      <w:tr w:rsidR="00781C34" w:rsidRPr="00781C34" w14:paraId="19C018E9" w14:textId="77777777" w:rsidTr="00EE518B">
        <w:tc>
          <w:tcPr>
            <w:tcW w:w="2692" w:type="dxa"/>
          </w:tcPr>
          <w:p w14:paraId="758416E1"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Venue</w:t>
            </w:r>
          </w:p>
        </w:tc>
        <w:tc>
          <w:tcPr>
            <w:tcW w:w="5897" w:type="dxa"/>
          </w:tcPr>
          <w:p w14:paraId="676E9E69" w14:textId="53CA3739" w:rsidR="00781C34" w:rsidRPr="00781C34" w:rsidRDefault="001A012B" w:rsidP="00781C34">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ISCA House, L1 – L4</w:t>
            </w:r>
          </w:p>
        </w:tc>
      </w:tr>
    </w:tbl>
    <w:p w14:paraId="7988524C" w14:textId="77777777" w:rsidR="00781C34" w:rsidRDefault="00781C34" w:rsidP="00781C34">
      <w:pPr>
        <w:spacing w:after="160" w:line="278" w:lineRule="auto"/>
        <w:rPr>
          <w:rFonts w:ascii="Aptos" w:eastAsia="Aptos" w:hAnsi="Aptos" w:cs="Times New Roman"/>
          <w:b/>
          <w:bCs/>
          <w:kern w:val="2"/>
          <w:sz w:val="24"/>
          <w:szCs w:val="24"/>
          <w:u w:val="single"/>
          <w:lang w:val="en-SG" w:eastAsia="en-US"/>
          <w14:ligatures w14:val="standardContextual"/>
        </w:rPr>
      </w:pPr>
    </w:p>
    <w:p w14:paraId="7DCA1B87"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Key Information</w:t>
      </w:r>
    </w:p>
    <w:p w14:paraId="4D8EF5DD" w14:textId="50F3BFF6" w:rsidR="00781C34" w:rsidRPr="00781C34" w:rsidRDefault="008D0210" w:rsidP="00781C34">
      <w:pPr>
        <w:spacing w:after="160" w:line="278" w:lineRule="auto"/>
        <w:ind w:left="360"/>
        <w:rPr>
          <w:rFonts w:ascii="Aptos" w:eastAsia="Aptos" w:hAnsi="Aptos" w:cs="Times New Roman"/>
          <w:b/>
          <w:bCs/>
          <w:color w:val="FF0000"/>
          <w:kern w:val="2"/>
          <w:sz w:val="24"/>
          <w:szCs w:val="24"/>
          <w:u w:val="single"/>
          <w:lang w:val="en-SG" w:eastAsia="en-US"/>
          <w14:ligatures w14:val="standardContextual"/>
        </w:rPr>
      </w:pPr>
      <w:r>
        <w:rPr>
          <w:rFonts w:ascii="Aptos" w:eastAsia="Aptos" w:hAnsi="Aptos" w:cs="Times New Roman"/>
          <w:kern w:val="2"/>
          <w:sz w:val="24"/>
          <w:szCs w:val="24"/>
          <w:lang w:val="en-SG" w:eastAsia="en-US"/>
          <w14:ligatures w14:val="standardContextual"/>
        </w:rPr>
        <w:t>ITQ</w:t>
      </w:r>
      <w:r w:rsidR="00781C34" w:rsidRPr="00781C34">
        <w:rPr>
          <w:rFonts w:ascii="Aptos" w:eastAsia="Aptos" w:hAnsi="Aptos" w:cs="Times New Roman"/>
          <w:kern w:val="2"/>
          <w:sz w:val="24"/>
          <w:szCs w:val="24"/>
          <w:lang w:val="en-SG" w:eastAsia="en-US"/>
          <w14:ligatures w14:val="standardContextual"/>
        </w:rPr>
        <w:t xml:space="preserve"> Deadline: </w:t>
      </w:r>
      <w:r w:rsidR="00FA0743">
        <w:rPr>
          <w:rFonts w:ascii="Aptos" w:eastAsia="Aptos" w:hAnsi="Aptos" w:cs="Times New Roman"/>
          <w:b/>
          <w:bCs/>
          <w:color w:val="FF0000"/>
          <w:kern w:val="2"/>
          <w:sz w:val="24"/>
          <w:szCs w:val="24"/>
          <w:u w:val="single"/>
          <w:lang w:val="en-SG" w:eastAsia="en-US"/>
          <w14:ligatures w14:val="standardContextual"/>
        </w:rPr>
        <w:t>28 September 2026 (Monday), 6pm</w:t>
      </w:r>
    </w:p>
    <w:p w14:paraId="007B07D0"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Point of Contact:</w:t>
      </w:r>
    </w:p>
    <w:tbl>
      <w:tblPr>
        <w:tblStyle w:val="TableGrid1"/>
        <w:tblW w:w="0" w:type="auto"/>
        <w:tblInd w:w="279" w:type="dxa"/>
        <w:tblLook w:val="04A0" w:firstRow="1" w:lastRow="0" w:firstColumn="1" w:lastColumn="0" w:noHBand="0" w:noVBand="1"/>
      </w:tblPr>
      <w:tblGrid>
        <w:gridCol w:w="2723"/>
        <w:gridCol w:w="3003"/>
        <w:gridCol w:w="3005"/>
      </w:tblGrid>
      <w:tr w:rsidR="00781C34" w:rsidRPr="00781C34" w14:paraId="47D3B255" w14:textId="77777777" w:rsidTr="00295441">
        <w:tc>
          <w:tcPr>
            <w:tcW w:w="2723" w:type="dxa"/>
          </w:tcPr>
          <w:p w14:paraId="0AE778F4"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Name</w:t>
            </w:r>
          </w:p>
        </w:tc>
        <w:tc>
          <w:tcPr>
            <w:tcW w:w="3003" w:type="dxa"/>
          </w:tcPr>
          <w:p w14:paraId="6D17D991"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Designation</w:t>
            </w:r>
          </w:p>
        </w:tc>
        <w:tc>
          <w:tcPr>
            <w:tcW w:w="3005" w:type="dxa"/>
          </w:tcPr>
          <w:p w14:paraId="47028C78"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Email</w:t>
            </w:r>
          </w:p>
        </w:tc>
      </w:tr>
      <w:tr w:rsidR="00781C34" w:rsidRPr="00781C34" w14:paraId="7CD7A8AD" w14:textId="77777777" w:rsidTr="00295441">
        <w:tc>
          <w:tcPr>
            <w:tcW w:w="2723" w:type="dxa"/>
          </w:tcPr>
          <w:p w14:paraId="7FE1DFA4"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Jia Yin CHUA (Ms)</w:t>
            </w:r>
          </w:p>
        </w:tc>
        <w:tc>
          <w:tcPr>
            <w:tcW w:w="3003" w:type="dxa"/>
          </w:tcPr>
          <w:p w14:paraId="174D8DF1"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Events Lead</w:t>
            </w:r>
          </w:p>
        </w:tc>
        <w:tc>
          <w:tcPr>
            <w:tcW w:w="3005" w:type="dxa"/>
          </w:tcPr>
          <w:p w14:paraId="154B17AB" w14:textId="77777777" w:rsidR="00781C34" w:rsidRPr="00781C34" w:rsidRDefault="00781C34" w:rsidP="00781C34">
            <w:pPr>
              <w:spacing w:after="160" w:line="278" w:lineRule="auto"/>
              <w:rPr>
                <w:rFonts w:ascii="Aptos" w:eastAsia="Aptos" w:hAnsi="Aptos" w:cs="Times New Roman"/>
                <w:sz w:val="24"/>
                <w:szCs w:val="24"/>
                <w:lang w:val="en-SG" w:eastAsia="en-US"/>
              </w:rPr>
            </w:pPr>
            <w:hyperlink r:id="rId12" w:history="1">
              <w:r w:rsidRPr="00781C34">
                <w:rPr>
                  <w:rFonts w:ascii="Aptos" w:eastAsia="Aptos" w:hAnsi="Aptos" w:cs="Times New Roman"/>
                  <w:color w:val="467886"/>
                  <w:sz w:val="24"/>
                  <w:szCs w:val="24"/>
                  <w:u w:val="single"/>
                  <w:lang w:val="en-SG" w:eastAsia="en-US"/>
                </w:rPr>
                <w:t>jiayin.chua@isca.org.sg</w:t>
              </w:r>
            </w:hyperlink>
            <w:r w:rsidRPr="00781C34">
              <w:rPr>
                <w:rFonts w:ascii="Aptos" w:eastAsia="Aptos" w:hAnsi="Aptos" w:cs="Times New Roman"/>
                <w:sz w:val="24"/>
                <w:szCs w:val="24"/>
                <w:lang w:val="en-SG" w:eastAsia="en-US"/>
              </w:rPr>
              <w:t xml:space="preserve"> </w:t>
            </w:r>
          </w:p>
        </w:tc>
      </w:tr>
    </w:tbl>
    <w:p w14:paraId="507FEAB7"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Submission Mode: </w:t>
      </w:r>
    </w:p>
    <w:p w14:paraId="565C4C84"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Tenderers shall submit their Tender Offers in accordance with the following mode(s) of submission:</w:t>
      </w:r>
    </w:p>
    <w:p w14:paraId="2DF03C38" w14:textId="77777777" w:rsidR="00781C34" w:rsidRPr="00781C34" w:rsidRDefault="00781C34" w:rsidP="00781C34">
      <w:pPr>
        <w:numPr>
          <w:ilvl w:val="0"/>
          <w:numId w:val="10"/>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Proposal</w:t>
      </w:r>
    </w:p>
    <w:p w14:paraId="74430922" w14:textId="77777777" w:rsidR="00781C34" w:rsidRDefault="00781C34" w:rsidP="00781C34">
      <w:pPr>
        <w:numPr>
          <w:ilvl w:val="0"/>
          <w:numId w:val="10"/>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Quotation</w:t>
      </w:r>
    </w:p>
    <w:p w14:paraId="67394039" w14:textId="2A96913D" w:rsidR="00FE58EE" w:rsidRPr="00FE58EE" w:rsidRDefault="000C7CF7" w:rsidP="00FE58EE">
      <w:pPr>
        <w:numPr>
          <w:ilvl w:val="0"/>
          <w:numId w:val="10"/>
        </w:numPr>
        <w:spacing w:after="160" w:line="278" w:lineRule="auto"/>
        <w:contextualSpacing/>
        <w:rPr>
          <w:rFonts w:ascii="Aptos" w:eastAsia="Aptos" w:hAnsi="Aptos" w:cs="Times New Roman"/>
          <w:kern w:val="2"/>
          <w:sz w:val="24"/>
          <w:szCs w:val="24"/>
          <w:lang w:val="en-SG" w:eastAsia="en-US"/>
          <w14:ligatures w14:val="standardContextual"/>
        </w:rPr>
      </w:pPr>
      <w:r>
        <w:rPr>
          <w:rFonts w:ascii="Aptos" w:eastAsia="Aptos" w:hAnsi="Aptos" w:cs="Times New Roman"/>
          <w:kern w:val="2"/>
          <w:sz w:val="24"/>
          <w:szCs w:val="24"/>
          <w:lang w:val="en-SG" w:eastAsia="en-US"/>
          <w14:ligatures w14:val="standardContextual"/>
        </w:rPr>
        <w:t xml:space="preserve">Agency </w:t>
      </w:r>
      <w:r w:rsidR="00FE58EE">
        <w:rPr>
          <w:rFonts w:ascii="Aptos" w:eastAsia="Aptos" w:hAnsi="Aptos" w:cs="Times New Roman"/>
          <w:kern w:val="2"/>
          <w:sz w:val="24"/>
          <w:szCs w:val="24"/>
          <w:lang w:val="en-SG" w:eastAsia="en-US"/>
          <w14:ligatures w14:val="standardContextual"/>
        </w:rPr>
        <w:t>Profile Deck</w:t>
      </w:r>
    </w:p>
    <w:p w14:paraId="4AC2408E" w14:textId="5E497E11"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lastRenderedPageBreak/>
        <w:t xml:space="preserve">All proposals and quotations must be submitted by </w:t>
      </w:r>
      <w:r w:rsidR="00FA0743">
        <w:rPr>
          <w:rFonts w:ascii="Aptos" w:eastAsia="Aptos" w:hAnsi="Aptos" w:cs="Times New Roman"/>
          <w:b/>
          <w:bCs/>
          <w:color w:val="FF0000"/>
          <w:kern w:val="2"/>
          <w:sz w:val="24"/>
          <w:szCs w:val="24"/>
          <w:u w:val="single"/>
          <w:lang w:val="en-SG" w:eastAsia="en-US"/>
          <w14:ligatures w14:val="standardContextual"/>
        </w:rPr>
        <w:t>28 September 2026 (Monday), 6pm</w:t>
      </w:r>
      <w:r w:rsidRPr="00781C34">
        <w:rPr>
          <w:rFonts w:ascii="Aptos" w:eastAsia="Aptos" w:hAnsi="Aptos" w:cs="Times New Roman"/>
          <w:kern w:val="2"/>
          <w:sz w:val="24"/>
          <w:szCs w:val="24"/>
          <w:lang w:val="en-SG" w:eastAsia="en-US"/>
          <w14:ligatures w14:val="standardContextual"/>
        </w:rPr>
        <w:t xml:space="preserve">. Any submission after the indicated deadline will not be considered. </w:t>
      </w:r>
    </w:p>
    <w:tbl>
      <w:tblPr>
        <w:tblStyle w:val="TableGrid1"/>
        <w:tblW w:w="0" w:type="auto"/>
        <w:tblInd w:w="360" w:type="dxa"/>
        <w:tblLook w:val="04A0" w:firstRow="1" w:lastRow="0" w:firstColumn="1" w:lastColumn="0" w:noHBand="0" w:noVBand="1"/>
      </w:tblPr>
      <w:tblGrid>
        <w:gridCol w:w="8650"/>
      </w:tblGrid>
      <w:tr w:rsidR="00781C34" w:rsidRPr="00781C34" w14:paraId="6601C3AD" w14:textId="77777777" w:rsidTr="00337155">
        <w:tc>
          <w:tcPr>
            <w:tcW w:w="9016" w:type="dxa"/>
          </w:tcPr>
          <w:p w14:paraId="1933744F" w14:textId="19DB3A5C"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b/>
                <w:bCs/>
                <w:sz w:val="24"/>
                <w:szCs w:val="24"/>
                <w:lang w:val="en-SG" w:eastAsia="en-US"/>
              </w:rPr>
              <w:t xml:space="preserve">Mode of Submission: </w:t>
            </w:r>
            <w:r w:rsidR="007742AD">
              <w:rPr>
                <w:rFonts w:ascii="Aptos" w:eastAsia="Aptos" w:hAnsi="Aptos" w:cs="Times New Roman"/>
                <w:b/>
                <w:bCs/>
                <w:sz w:val="24"/>
                <w:szCs w:val="24"/>
                <w:lang w:val="en-SG" w:eastAsia="en-US"/>
              </w:rPr>
              <w:t xml:space="preserve">Email proposal and quotation to </w:t>
            </w:r>
            <w:hyperlink r:id="rId13" w:history="1">
              <w:r w:rsidR="007742AD" w:rsidRPr="004E6C09">
                <w:rPr>
                  <w:rStyle w:val="Hyperlink"/>
                  <w:rFonts w:ascii="Aptos" w:eastAsia="Aptos" w:hAnsi="Aptos" w:cs="Times New Roman"/>
                  <w:b/>
                  <w:bCs/>
                  <w:sz w:val="24"/>
                  <w:szCs w:val="24"/>
                  <w:lang w:val="en-SG" w:eastAsia="en-US"/>
                </w:rPr>
                <w:t>jiayin.chua@isca.org.sg</w:t>
              </w:r>
            </w:hyperlink>
            <w:r w:rsidR="007742AD">
              <w:rPr>
                <w:rFonts w:ascii="Aptos" w:eastAsia="Aptos" w:hAnsi="Aptos" w:cs="Times New Roman"/>
                <w:b/>
                <w:bCs/>
                <w:sz w:val="24"/>
                <w:szCs w:val="24"/>
                <w:lang w:val="en-SG" w:eastAsia="en-US"/>
              </w:rPr>
              <w:t xml:space="preserve"> </w:t>
            </w:r>
          </w:p>
        </w:tc>
      </w:tr>
    </w:tbl>
    <w:p w14:paraId="6CBCC0E7" w14:textId="77777777" w:rsidR="00781C34" w:rsidRPr="00781C34" w:rsidRDefault="00781C34" w:rsidP="00781C34">
      <w:pPr>
        <w:spacing w:after="160" w:line="278" w:lineRule="auto"/>
        <w:ind w:left="360"/>
        <w:rPr>
          <w:rFonts w:ascii="Aptos" w:eastAsia="Aptos" w:hAnsi="Aptos" w:cs="Times New Roman"/>
          <w:b/>
          <w:bCs/>
          <w:kern w:val="2"/>
          <w:sz w:val="24"/>
          <w:szCs w:val="24"/>
          <w:lang w:val="en-SG" w:eastAsia="en-US"/>
          <w14:ligatures w14:val="standardContextual"/>
        </w:rPr>
      </w:pPr>
    </w:p>
    <w:p w14:paraId="20413DD4" w14:textId="77777777" w:rsidR="00781C34" w:rsidRPr="00781C34" w:rsidRDefault="00781C34" w:rsidP="00781C34">
      <w:pPr>
        <w:spacing w:after="160" w:line="278" w:lineRule="auto"/>
        <w:ind w:left="360"/>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By submitting a tender, you agree to all our terms and conditions. </w:t>
      </w:r>
    </w:p>
    <w:p w14:paraId="01EDB4AD" w14:textId="77777777" w:rsidR="00781C34" w:rsidRPr="00781C34" w:rsidRDefault="00781C34" w:rsidP="00781C34">
      <w:pPr>
        <w:spacing w:after="160" w:line="278" w:lineRule="auto"/>
        <w:ind w:left="360"/>
        <w:rPr>
          <w:rFonts w:ascii="Aptos" w:eastAsia="Aptos" w:hAnsi="Aptos" w:cs="Times New Roman"/>
          <w:b/>
          <w:bCs/>
          <w:kern w:val="2"/>
          <w:sz w:val="24"/>
          <w:szCs w:val="24"/>
          <w:lang w:val="en-SG" w:eastAsia="en-US"/>
          <w14:ligatures w14:val="standardContextual"/>
        </w:rPr>
      </w:pPr>
    </w:p>
    <w:p w14:paraId="17390F57"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Evaluation Criteria</w:t>
      </w:r>
    </w:p>
    <w:p w14:paraId="030E42D2" w14:textId="133DFF9C"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proposals that adhere to the terms and conditions of the </w:t>
      </w:r>
      <w:r w:rsidR="008D0210">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will be evaluated based on the following criteria:</w:t>
      </w:r>
    </w:p>
    <w:tbl>
      <w:tblPr>
        <w:tblStyle w:val="TableGrid1"/>
        <w:tblW w:w="0" w:type="auto"/>
        <w:tblInd w:w="360" w:type="dxa"/>
        <w:tblLook w:val="04A0" w:firstRow="1" w:lastRow="0" w:firstColumn="1" w:lastColumn="0" w:noHBand="0" w:noVBand="1"/>
      </w:tblPr>
      <w:tblGrid>
        <w:gridCol w:w="7000"/>
        <w:gridCol w:w="1650"/>
      </w:tblGrid>
      <w:tr w:rsidR="00781C34" w:rsidRPr="00781C34" w14:paraId="0F4AFA24" w14:textId="77777777" w:rsidTr="00337155">
        <w:tc>
          <w:tcPr>
            <w:tcW w:w="7006" w:type="dxa"/>
          </w:tcPr>
          <w:p w14:paraId="55261DF9" w14:textId="77777777" w:rsidR="00781C34" w:rsidRPr="00781C34" w:rsidRDefault="00781C34" w:rsidP="00781C34">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Criteria</w:t>
            </w:r>
          </w:p>
        </w:tc>
        <w:tc>
          <w:tcPr>
            <w:tcW w:w="1650" w:type="dxa"/>
          </w:tcPr>
          <w:p w14:paraId="3258AF54" w14:textId="77777777" w:rsidR="00781C34" w:rsidRPr="00781C34" w:rsidRDefault="00781C34" w:rsidP="00781C34">
            <w:pPr>
              <w:spacing w:after="160" w:line="278" w:lineRule="auto"/>
              <w:jc w:val="center"/>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Weightage</w:t>
            </w:r>
          </w:p>
        </w:tc>
      </w:tr>
      <w:tr w:rsidR="00781C34" w:rsidRPr="00781C34" w14:paraId="2F99DB70" w14:textId="77777777" w:rsidTr="00337155">
        <w:tc>
          <w:tcPr>
            <w:tcW w:w="7006" w:type="dxa"/>
          </w:tcPr>
          <w:p w14:paraId="4A6AFBA3"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Past Track Records of Similar Events</w:t>
            </w:r>
          </w:p>
        </w:tc>
        <w:tc>
          <w:tcPr>
            <w:tcW w:w="1650" w:type="dxa"/>
          </w:tcPr>
          <w:p w14:paraId="05447DC6"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10%</w:t>
            </w:r>
          </w:p>
        </w:tc>
      </w:tr>
      <w:tr w:rsidR="00781C34" w:rsidRPr="00781C34" w14:paraId="3C2EF922" w14:textId="77777777" w:rsidTr="00337155">
        <w:tc>
          <w:tcPr>
            <w:tcW w:w="7006" w:type="dxa"/>
          </w:tcPr>
          <w:p w14:paraId="3C842E9B"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 xml:space="preserve">Overall Concept, Theme and Ideas to create a unique experience </w:t>
            </w:r>
          </w:p>
        </w:tc>
        <w:tc>
          <w:tcPr>
            <w:tcW w:w="1650" w:type="dxa"/>
          </w:tcPr>
          <w:p w14:paraId="35FCBEC2"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30%</w:t>
            </w:r>
          </w:p>
        </w:tc>
      </w:tr>
      <w:tr w:rsidR="00781C34" w:rsidRPr="00781C34" w14:paraId="614AC1A2" w14:textId="77777777" w:rsidTr="00337155">
        <w:tc>
          <w:tcPr>
            <w:tcW w:w="7006" w:type="dxa"/>
          </w:tcPr>
          <w:p w14:paraId="71187354"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Any Value-added services / Unique services that can be provided</w:t>
            </w:r>
          </w:p>
        </w:tc>
        <w:tc>
          <w:tcPr>
            <w:tcW w:w="1650" w:type="dxa"/>
          </w:tcPr>
          <w:p w14:paraId="520D3F85"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25%</w:t>
            </w:r>
          </w:p>
        </w:tc>
      </w:tr>
      <w:tr w:rsidR="00781C34" w:rsidRPr="00781C34" w14:paraId="61BFD036" w14:textId="77777777" w:rsidTr="00337155">
        <w:tc>
          <w:tcPr>
            <w:tcW w:w="7006" w:type="dxa"/>
          </w:tcPr>
          <w:p w14:paraId="0BF34869" w14:textId="77777777" w:rsidR="00781C34" w:rsidRPr="00781C34" w:rsidRDefault="00781C34" w:rsidP="00781C34">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Overall Cost</w:t>
            </w:r>
          </w:p>
        </w:tc>
        <w:tc>
          <w:tcPr>
            <w:tcW w:w="1650" w:type="dxa"/>
          </w:tcPr>
          <w:p w14:paraId="0F2D8E7B" w14:textId="77777777" w:rsidR="00781C34" w:rsidRPr="00781C34" w:rsidRDefault="00781C34" w:rsidP="00781C34">
            <w:pPr>
              <w:spacing w:after="160" w:line="278" w:lineRule="auto"/>
              <w:jc w:val="center"/>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35%</w:t>
            </w:r>
          </w:p>
        </w:tc>
      </w:tr>
    </w:tbl>
    <w:p w14:paraId="16A3850E"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p>
    <w:p w14:paraId="1A3430F9"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ISCA reserves the right to reject any tenderers and is not obligated to share reasons for the rejection.</w:t>
      </w:r>
    </w:p>
    <w:p w14:paraId="5F476D7D" w14:textId="77777777" w:rsid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p>
    <w:p w14:paraId="5240349E" w14:textId="77777777" w:rsid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Timeline</w:t>
      </w:r>
    </w:p>
    <w:tbl>
      <w:tblPr>
        <w:tblStyle w:val="TableGrid1"/>
        <w:tblW w:w="0" w:type="auto"/>
        <w:tblInd w:w="421" w:type="dxa"/>
        <w:tblLook w:val="04A0" w:firstRow="1" w:lastRow="0" w:firstColumn="1" w:lastColumn="0" w:noHBand="0" w:noVBand="1"/>
      </w:tblPr>
      <w:tblGrid>
        <w:gridCol w:w="2407"/>
        <w:gridCol w:w="6182"/>
      </w:tblGrid>
      <w:tr w:rsidR="00CB1D78" w:rsidRPr="00781C34" w14:paraId="43800AB5" w14:textId="77777777" w:rsidTr="00C964D6">
        <w:tc>
          <w:tcPr>
            <w:tcW w:w="2407" w:type="dxa"/>
          </w:tcPr>
          <w:p w14:paraId="36064F82" w14:textId="77777777" w:rsidR="00CB1D78" w:rsidRPr="00781C34" w:rsidRDefault="00CB1D78" w:rsidP="00C964D6">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Date</w:t>
            </w:r>
          </w:p>
        </w:tc>
        <w:tc>
          <w:tcPr>
            <w:tcW w:w="6182" w:type="dxa"/>
          </w:tcPr>
          <w:p w14:paraId="2B24F2B6" w14:textId="77777777" w:rsidR="00CB1D78" w:rsidRPr="00781C34" w:rsidRDefault="00CB1D78" w:rsidP="00C964D6">
            <w:pPr>
              <w:spacing w:after="160" w:line="278" w:lineRule="auto"/>
              <w:rPr>
                <w:rFonts w:ascii="Aptos" w:eastAsia="Aptos" w:hAnsi="Aptos" w:cs="Times New Roman"/>
                <w:b/>
                <w:bCs/>
                <w:sz w:val="24"/>
                <w:szCs w:val="24"/>
                <w:lang w:val="en-SG" w:eastAsia="en-US"/>
              </w:rPr>
            </w:pPr>
            <w:r w:rsidRPr="00781C34">
              <w:rPr>
                <w:rFonts w:ascii="Aptos" w:eastAsia="Aptos" w:hAnsi="Aptos" w:cs="Times New Roman"/>
                <w:b/>
                <w:bCs/>
                <w:sz w:val="24"/>
                <w:szCs w:val="24"/>
                <w:lang w:val="en-SG" w:eastAsia="en-US"/>
              </w:rPr>
              <w:t>Activity</w:t>
            </w:r>
          </w:p>
        </w:tc>
      </w:tr>
      <w:tr w:rsidR="00CB1D78" w:rsidRPr="00781C34" w14:paraId="015EF76B" w14:textId="77777777" w:rsidTr="00C964D6">
        <w:tc>
          <w:tcPr>
            <w:tcW w:w="2407" w:type="dxa"/>
          </w:tcPr>
          <w:p w14:paraId="22278C62" w14:textId="77777777"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7 Sep</w:t>
            </w:r>
            <w:r w:rsidRPr="00781C34">
              <w:rPr>
                <w:rFonts w:ascii="Aptos" w:eastAsia="Aptos" w:hAnsi="Aptos" w:cs="Times New Roman"/>
                <w:sz w:val="24"/>
                <w:szCs w:val="24"/>
                <w:lang w:val="en-SG" w:eastAsia="en-US"/>
              </w:rPr>
              <w:t xml:space="preserve"> 202</w:t>
            </w:r>
            <w:r>
              <w:rPr>
                <w:rFonts w:ascii="Aptos" w:eastAsia="Aptos" w:hAnsi="Aptos" w:cs="Times New Roman"/>
                <w:sz w:val="24"/>
                <w:szCs w:val="24"/>
                <w:lang w:val="en-SG" w:eastAsia="en-US"/>
              </w:rPr>
              <w:t>6 (Mon)</w:t>
            </w:r>
          </w:p>
        </w:tc>
        <w:tc>
          <w:tcPr>
            <w:tcW w:w="6182" w:type="dxa"/>
          </w:tcPr>
          <w:p w14:paraId="62416224" w14:textId="77777777"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ITQ</w:t>
            </w:r>
            <w:r w:rsidRPr="00781C34">
              <w:rPr>
                <w:rFonts w:ascii="Aptos" w:eastAsia="Aptos" w:hAnsi="Aptos" w:cs="Times New Roman"/>
                <w:sz w:val="24"/>
                <w:szCs w:val="24"/>
                <w:lang w:val="en-SG" w:eastAsia="en-US"/>
              </w:rPr>
              <w:t xml:space="preserve"> Opens </w:t>
            </w:r>
          </w:p>
        </w:tc>
      </w:tr>
      <w:tr w:rsidR="00CB1D78" w:rsidRPr="00781C34" w14:paraId="0E5996E3" w14:textId="77777777" w:rsidTr="00C964D6">
        <w:tc>
          <w:tcPr>
            <w:tcW w:w="2407" w:type="dxa"/>
          </w:tcPr>
          <w:p w14:paraId="33466C69" w14:textId="77777777"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7 (Mon) – 18 Sep 2026 (Mon)</w:t>
            </w:r>
          </w:p>
        </w:tc>
        <w:tc>
          <w:tcPr>
            <w:tcW w:w="6182" w:type="dxa"/>
          </w:tcPr>
          <w:p w14:paraId="2FB9B5E3" w14:textId="77777777" w:rsidR="00CB1D78" w:rsidRPr="00781C34" w:rsidRDefault="00CB1D78" w:rsidP="00C964D6">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 xml:space="preserve">Open Q&amp;A </w:t>
            </w:r>
          </w:p>
          <w:p w14:paraId="02839E39" w14:textId="77777777" w:rsidR="00CB1D78" w:rsidRPr="00781C34" w:rsidRDefault="00CB1D78" w:rsidP="00C964D6">
            <w:pPr>
              <w:spacing w:after="160" w:line="278" w:lineRule="auto"/>
              <w:rPr>
                <w:rFonts w:ascii="Aptos" w:eastAsia="Aptos" w:hAnsi="Aptos" w:cs="Times New Roman"/>
                <w:i/>
                <w:iCs/>
                <w:sz w:val="24"/>
                <w:szCs w:val="24"/>
                <w:lang w:val="en-SG" w:eastAsia="en-US"/>
              </w:rPr>
            </w:pPr>
            <w:r w:rsidRPr="00781C34">
              <w:rPr>
                <w:rFonts w:ascii="Aptos" w:eastAsia="Aptos" w:hAnsi="Aptos" w:cs="Times New Roman"/>
                <w:i/>
                <w:iCs/>
                <w:sz w:val="24"/>
                <w:szCs w:val="24"/>
                <w:lang w:val="en-SG" w:eastAsia="en-US"/>
              </w:rPr>
              <w:t>(</w:t>
            </w:r>
            <w:r>
              <w:rPr>
                <w:rFonts w:ascii="Aptos" w:eastAsia="Aptos" w:hAnsi="Aptos" w:cs="Times New Roman"/>
                <w:i/>
                <w:iCs/>
                <w:sz w:val="24"/>
                <w:szCs w:val="24"/>
                <w:lang w:val="en-SG" w:eastAsia="en-US"/>
              </w:rPr>
              <w:t>Agencies</w:t>
            </w:r>
            <w:r w:rsidRPr="00781C34">
              <w:rPr>
                <w:rFonts w:ascii="Aptos" w:eastAsia="Aptos" w:hAnsi="Aptos" w:cs="Times New Roman"/>
                <w:i/>
                <w:iCs/>
                <w:sz w:val="24"/>
                <w:szCs w:val="24"/>
                <w:lang w:val="en-SG" w:eastAsia="en-US"/>
              </w:rPr>
              <w:t xml:space="preserve"> may write in to seek clarification.</w:t>
            </w:r>
            <w:r>
              <w:rPr>
                <w:rFonts w:ascii="Aptos" w:eastAsia="Aptos" w:hAnsi="Aptos" w:cs="Times New Roman"/>
                <w:i/>
                <w:iCs/>
                <w:sz w:val="24"/>
                <w:szCs w:val="24"/>
                <w:lang w:val="en-SG" w:eastAsia="en-US"/>
              </w:rPr>
              <w:t xml:space="preserve"> Q&amp;As after the deadline will not be entertained.)</w:t>
            </w:r>
          </w:p>
        </w:tc>
      </w:tr>
      <w:tr w:rsidR="00CB1D78" w:rsidRPr="00781C34" w14:paraId="26F804D3" w14:textId="77777777" w:rsidTr="00C964D6">
        <w:tc>
          <w:tcPr>
            <w:tcW w:w="2407" w:type="dxa"/>
          </w:tcPr>
          <w:p w14:paraId="1DFE37B5" w14:textId="77777777" w:rsidR="00CB1D78" w:rsidRPr="00781C34" w:rsidRDefault="00CB1D78" w:rsidP="00C964D6">
            <w:pPr>
              <w:spacing w:after="160" w:line="278" w:lineRule="auto"/>
              <w:rPr>
                <w:rFonts w:ascii="Aptos" w:eastAsia="Aptos" w:hAnsi="Aptos" w:cs="Times New Roman"/>
                <w:b/>
                <w:bCs/>
                <w:sz w:val="24"/>
                <w:szCs w:val="24"/>
                <w:lang w:val="en-SG" w:eastAsia="en-US"/>
              </w:rPr>
            </w:pPr>
            <w:r>
              <w:rPr>
                <w:rFonts w:ascii="Aptos" w:eastAsia="Aptos" w:hAnsi="Aptos" w:cs="Times New Roman"/>
                <w:b/>
                <w:bCs/>
                <w:sz w:val="24"/>
                <w:szCs w:val="24"/>
                <w:lang w:val="en-SG" w:eastAsia="en-US"/>
              </w:rPr>
              <w:t>28 Sep 2026 (Mon)</w:t>
            </w:r>
          </w:p>
        </w:tc>
        <w:tc>
          <w:tcPr>
            <w:tcW w:w="6182" w:type="dxa"/>
          </w:tcPr>
          <w:p w14:paraId="3CABD430" w14:textId="77777777" w:rsidR="00CB1D78" w:rsidRPr="00781C34" w:rsidRDefault="00CB1D78" w:rsidP="00C964D6">
            <w:pPr>
              <w:spacing w:after="160" w:line="278" w:lineRule="auto"/>
              <w:rPr>
                <w:rFonts w:ascii="Aptos" w:eastAsia="Aptos" w:hAnsi="Aptos" w:cs="Times New Roman"/>
                <w:b/>
                <w:bCs/>
                <w:sz w:val="24"/>
                <w:szCs w:val="24"/>
                <w:lang w:val="en-SG" w:eastAsia="en-US"/>
              </w:rPr>
            </w:pPr>
            <w:r>
              <w:rPr>
                <w:rFonts w:ascii="Aptos" w:eastAsia="Aptos" w:hAnsi="Aptos" w:cs="Times New Roman"/>
                <w:b/>
                <w:bCs/>
                <w:sz w:val="24"/>
                <w:szCs w:val="24"/>
                <w:lang w:val="en-SG" w:eastAsia="en-US"/>
              </w:rPr>
              <w:t>ITQ</w:t>
            </w:r>
            <w:r w:rsidRPr="00781C34">
              <w:rPr>
                <w:rFonts w:ascii="Aptos" w:eastAsia="Aptos" w:hAnsi="Aptos" w:cs="Times New Roman"/>
                <w:b/>
                <w:bCs/>
                <w:sz w:val="24"/>
                <w:szCs w:val="24"/>
                <w:lang w:val="en-SG" w:eastAsia="en-US"/>
              </w:rPr>
              <w:t xml:space="preserve"> Submission Closes at 6pm</w:t>
            </w:r>
          </w:p>
        </w:tc>
      </w:tr>
      <w:tr w:rsidR="00CB1D78" w:rsidRPr="00781C34" w14:paraId="0D4116C2" w14:textId="77777777" w:rsidTr="00C964D6">
        <w:tc>
          <w:tcPr>
            <w:tcW w:w="2407" w:type="dxa"/>
          </w:tcPr>
          <w:p w14:paraId="13DDEA79" w14:textId="77777777"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29 Sep</w:t>
            </w:r>
            <w:r w:rsidRPr="00781C34">
              <w:rPr>
                <w:rFonts w:ascii="Aptos" w:eastAsia="Aptos" w:hAnsi="Aptos" w:cs="Times New Roman"/>
                <w:sz w:val="24"/>
                <w:szCs w:val="24"/>
                <w:lang w:val="en-SG" w:eastAsia="en-US"/>
              </w:rPr>
              <w:t xml:space="preserve"> </w:t>
            </w:r>
            <w:r>
              <w:rPr>
                <w:rFonts w:ascii="Aptos" w:eastAsia="Aptos" w:hAnsi="Aptos" w:cs="Times New Roman"/>
                <w:sz w:val="24"/>
                <w:szCs w:val="24"/>
                <w:lang w:val="en-SG" w:eastAsia="en-US"/>
              </w:rPr>
              <w:t xml:space="preserve">(Tue) </w:t>
            </w:r>
            <w:r w:rsidRPr="00781C34">
              <w:rPr>
                <w:rFonts w:ascii="Aptos" w:eastAsia="Aptos" w:hAnsi="Aptos" w:cs="Times New Roman"/>
                <w:sz w:val="24"/>
                <w:szCs w:val="24"/>
                <w:lang w:val="en-SG" w:eastAsia="en-US"/>
              </w:rPr>
              <w:t xml:space="preserve">– </w:t>
            </w:r>
            <w:r>
              <w:rPr>
                <w:rFonts w:ascii="Aptos" w:eastAsia="Aptos" w:hAnsi="Aptos" w:cs="Times New Roman"/>
                <w:sz w:val="24"/>
                <w:szCs w:val="24"/>
                <w:lang w:val="en-SG" w:eastAsia="en-US"/>
              </w:rPr>
              <w:t xml:space="preserve">19 Oct (Mon) 2026 </w:t>
            </w:r>
          </w:p>
        </w:tc>
        <w:tc>
          <w:tcPr>
            <w:tcW w:w="6182" w:type="dxa"/>
          </w:tcPr>
          <w:p w14:paraId="4378D2F0" w14:textId="77777777" w:rsidR="00CB1D78" w:rsidRPr="00781C34" w:rsidRDefault="00CB1D78" w:rsidP="00C964D6">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Proposal Review Period</w:t>
            </w:r>
          </w:p>
        </w:tc>
      </w:tr>
      <w:tr w:rsidR="00CB1D78" w:rsidRPr="00781C34" w14:paraId="54575F2E" w14:textId="77777777" w:rsidTr="00C964D6">
        <w:tc>
          <w:tcPr>
            <w:tcW w:w="2407" w:type="dxa"/>
          </w:tcPr>
          <w:p w14:paraId="1512D497" w14:textId="77777777"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20 (Tue)</w:t>
            </w:r>
            <w:r w:rsidRPr="00781C34">
              <w:rPr>
                <w:rFonts w:ascii="Aptos" w:eastAsia="Aptos" w:hAnsi="Aptos" w:cs="Times New Roman"/>
                <w:sz w:val="24"/>
                <w:szCs w:val="24"/>
                <w:lang w:val="en-SG" w:eastAsia="en-US"/>
              </w:rPr>
              <w:t xml:space="preserve"> – 2</w:t>
            </w:r>
            <w:r>
              <w:rPr>
                <w:rFonts w:ascii="Aptos" w:eastAsia="Aptos" w:hAnsi="Aptos" w:cs="Times New Roman"/>
                <w:sz w:val="24"/>
                <w:szCs w:val="24"/>
                <w:lang w:val="en-SG" w:eastAsia="en-US"/>
              </w:rPr>
              <w:t>3 Oct</w:t>
            </w:r>
            <w:r w:rsidRPr="00781C34">
              <w:rPr>
                <w:rFonts w:ascii="Aptos" w:eastAsia="Aptos" w:hAnsi="Aptos" w:cs="Times New Roman"/>
                <w:sz w:val="24"/>
                <w:szCs w:val="24"/>
                <w:lang w:val="en-SG" w:eastAsia="en-US"/>
              </w:rPr>
              <w:t xml:space="preserve"> 202</w:t>
            </w:r>
            <w:r>
              <w:rPr>
                <w:rFonts w:ascii="Aptos" w:eastAsia="Aptos" w:hAnsi="Aptos" w:cs="Times New Roman"/>
                <w:sz w:val="24"/>
                <w:szCs w:val="24"/>
                <w:lang w:val="en-SG" w:eastAsia="en-US"/>
              </w:rPr>
              <w:t>6 (Fri)</w:t>
            </w:r>
          </w:p>
        </w:tc>
        <w:tc>
          <w:tcPr>
            <w:tcW w:w="6182" w:type="dxa"/>
          </w:tcPr>
          <w:p w14:paraId="0E725C9B" w14:textId="77777777" w:rsidR="00CB1D78" w:rsidRPr="00781C34" w:rsidRDefault="00CB1D78" w:rsidP="00C964D6">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Presentation of Shortlisted Proposals</w:t>
            </w:r>
          </w:p>
        </w:tc>
      </w:tr>
      <w:tr w:rsidR="00CB1D78" w:rsidRPr="00781C34" w14:paraId="14289321" w14:textId="77777777" w:rsidTr="00C964D6">
        <w:tc>
          <w:tcPr>
            <w:tcW w:w="2407" w:type="dxa"/>
          </w:tcPr>
          <w:p w14:paraId="36EB3C61" w14:textId="77777777" w:rsidR="00CB1D78" w:rsidRPr="00781C34" w:rsidRDefault="00CB1D78" w:rsidP="00C964D6">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lastRenderedPageBreak/>
              <w:t>2</w:t>
            </w:r>
            <w:r>
              <w:rPr>
                <w:rFonts w:ascii="Aptos" w:eastAsia="Aptos" w:hAnsi="Aptos" w:cs="Times New Roman"/>
                <w:sz w:val="24"/>
                <w:szCs w:val="24"/>
                <w:lang w:val="en-SG" w:eastAsia="en-US"/>
              </w:rPr>
              <w:t xml:space="preserve">6 Oct (Mon) </w:t>
            </w:r>
            <w:r w:rsidRPr="00781C34">
              <w:rPr>
                <w:rFonts w:ascii="Aptos" w:eastAsia="Aptos" w:hAnsi="Aptos" w:cs="Times New Roman"/>
                <w:sz w:val="24"/>
                <w:szCs w:val="24"/>
                <w:lang w:val="en-SG" w:eastAsia="en-US"/>
              </w:rPr>
              <w:t xml:space="preserve">– </w:t>
            </w:r>
            <w:r>
              <w:rPr>
                <w:rFonts w:ascii="Aptos" w:eastAsia="Aptos" w:hAnsi="Aptos" w:cs="Times New Roman"/>
                <w:sz w:val="24"/>
                <w:szCs w:val="24"/>
                <w:lang w:val="en-SG" w:eastAsia="en-US"/>
              </w:rPr>
              <w:t>9 Nov 2026 (Mon)</w:t>
            </w:r>
          </w:p>
        </w:tc>
        <w:tc>
          <w:tcPr>
            <w:tcW w:w="6182" w:type="dxa"/>
          </w:tcPr>
          <w:p w14:paraId="797838D1" w14:textId="77777777" w:rsidR="00CB1D78" w:rsidRPr="00781C34" w:rsidRDefault="00CB1D78" w:rsidP="00C964D6">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Management Evaluation</w:t>
            </w:r>
          </w:p>
        </w:tc>
      </w:tr>
      <w:tr w:rsidR="00CB1D78" w:rsidRPr="00781C34" w14:paraId="50912825" w14:textId="77777777" w:rsidTr="00C964D6">
        <w:tc>
          <w:tcPr>
            <w:tcW w:w="2407" w:type="dxa"/>
          </w:tcPr>
          <w:p w14:paraId="73A10D5C" w14:textId="77777777"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10 (Mon) – 20 Nov 2026 (Fri)</w:t>
            </w:r>
          </w:p>
        </w:tc>
        <w:tc>
          <w:tcPr>
            <w:tcW w:w="6182" w:type="dxa"/>
          </w:tcPr>
          <w:p w14:paraId="048A815B" w14:textId="77777777" w:rsidR="00CB1D78" w:rsidRPr="00781C34" w:rsidRDefault="00CB1D78" w:rsidP="00C964D6">
            <w:pPr>
              <w:spacing w:after="160" w:line="278" w:lineRule="auto"/>
              <w:rPr>
                <w:rFonts w:ascii="Aptos" w:eastAsia="Aptos" w:hAnsi="Aptos" w:cs="Times New Roman"/>
                <w:sz w:val="24"/>
                <w:szCs w:val="24"/>
                <w:lang w:val="en-SG" w:eastAsia="en-US"/>
              </w:rPr>
            </w:pPr>
            <w:r w:rsidRPr="00781C34">
              <w:rPr>
                <w:rFonts w:ascii="Aptos" w:eastAsia="Aptos" w:hAnsi="Aptos" w:cs="Times New Roman"/>
                <w:sz w:val="24"/>
                <w:szCs w:val="24"/>
                <w:lang w:val="en-SG" w:eastAsia="en-US"/>
              </w:rPr>
              <w:t>Appointment of EO</w:t>
            </w:r>
          </w:p>
        </w:tc>
      </w:tr>
      <w:tr w:rsidR="00CB1D78" w:rsidRPr="00781C34" w14:paraId="49E1A688" w14:textId="77777777" w:rsidTr="00C964D6">
        <w:tc>
          <w:tcPr>
            <w:tcW w:w="2407" w:type="dxa"/>
          </w:tcPr>
          <w:p w14:paraId="6BBDF419" w14:textId="4B8E020A"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27 Aug 2027 (Fri)</w:t>
            </w:r>
          </w:p>
        </w:tc>
        <w:tc>
          <w:tcPr>
            <w:tcW w:w="6182" w:type="dxa"/>
          </w:tcPr>
          <w:p w14:paraId="714A490F" w14:textId="3075A785" w:rsidR="00CB1D78" w:rsidRPr="00781C34" w:rsidRDefault="00CB1D78"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Tech &amp; AI Fair 2027</w:t>
            </w:r>
          </w:p>
        </w:tc>
      </w:tr>
    </w:tbl>
    <w:p w14:paraId="1D7FA72C" w14:textId="77777777" w:rsidR="00781C34" w:rsidRPr="00781C34" w:rsidRDefault="00781C34" w:rsidP="00781C34">
      <w:pPr>
        <w:spacing w:after="160" w:line="278" w:lineRule="auto"/>
        <w:rPr>
          <w:rFonts w:ascii="Aptos" w:eastAsia="Aptos" w:hAnsi="Aptos" w:cs="Times New Roman"/>
          <w:b/>
          <w:bCs/>
          <w:kern w:val="2"/>
          <w:sz w:val="24"/>
          <w:szCs w:val="24"/>
          <w:lang w:val="en-SG" w:eastAsia="en-US"/>
          <w14:ligatures w14:val="standardContextual"/>
        </w:rPr>
      </w:pPr>
    </w:p>
    <w:p w14:paraId="453D0B24"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Scope of Work</w:t>
      </w:r>
    </w:p>
    <w:p w14:paraId="51E13AD8" w14:textId="77777777" w:rsid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The appointed EO will be responsible for the end-to-end management of the event, including but not limited to:</w:t>
      </w:r>
      <w:r w:rsidRPr="00781C34">
        <w:rPr>
          <w:rFonts w:ascii="Aptos" w:eastAsia="Aptos" w:hAnsi="Aptos" w:cs="Times New Roman"/>
          <w:kern w:val="2"/>
          <w:sz w:val="24"/>
          <w:szCs w:val="24"/>
          <w:lang w:val="en-SG" w:eastAsia="en-US"/>
          <w14:ligatures w14:val="standardContextual"/>
        </w:rPr>
        <w:br/>
      </w:r>
    </w:p>
    <w:tbl>
      <w:tblPr>
        <w:tblStyle w:val="TableGrid1"/>
        <w:tblW w:w="8707" w:type="dxa"/>
        <w:tblInd w:w="360" w:type="dxa"/>
        <w:tblLook w:val="04A0" w:firstRow="1" w:lastRow="0" w:firstColumn="1" w:lastColumn="0" w:noHBand="0" w:noVBand="1"/>
      </w:tblPr>
      <w:tblGrid>
        <w:gridCol w:w="622"/>
        <w:gridCol w:w="8085"/>
      </w:tblGrid>
      <w:tr w:rsidR="004B0B92" w:rsidRPr="00BC278D" w14:paraId="42265E61" w14:textId="77777777" w:rsidTr="004B0B92">
        <w:tc>
          <w:tcPr>
            <w:tcW w:w="622" w:type="dxa"/>
          </w:tcPr>
          <w:p w14:paraId="79141B0F" w14:textId="77777777" w:rsidR="004B0B92" w:rsidRPr="00BC278D" w:rsidRDefault="004B0B92" w:rsidP="00C964D6">
            <w:pPr>
              <w:spacing w:after="160" w:line="278" w:lineRule="auto"/>
              <w:rPr>
                <w:rFonts w:ascii="Aptos" w:eastAsia="Aptos" w:hAnsi="Aptos" w:cs="Times New Roman"/>
                <w:b/>
                <w:bCs/>
                <w:sz w:val="24"/>
                <w:szCs w:val="24"/>
                <w:lang w:val="en-SG" w:eastAsia="en-US"/>
              </w:rPr>
            </w:pPr>
            <w:r w:rsidRPr="00BC278D">
              <w:rPr>
                <w:rFonts w:ascii="Aptos" w:eastAsia="Aptos" w:hAnsi="Aptos" w:cs="Times New Roman"/>
                <w:b/>
                <w:bCs/>
                <w:sz w:val="24"/>
                <w:szCs w:val="24"/>
                <w:lang w:val="en-SG" w:eastAsia="en-US"/>
              </w:rPr>
              <w:t>S/N</w:t>
            </w:r>
          </w:p>
        </w:tc>
        <w:tc>
          <w:tcPr>
            <w:tcW w:w="8085" w:type="dxa"/>
          </w:tcPr>
          <w:p w14:paraId="135F17F2" w14:textId="77777777" w:rsidR="004B0B92" w:rsidRPr="00BC278D" w:rsidRDefault="004B0B92" w:rsidP="00C964D6">
            <w:pPr>
              <w:spacing w:after="160" w:line="278" w:lineRule="auto"/>
              <w:rPr>
                <w:rFonts w:ascii="Aptos" w:eastAsia="Aptos" w:hAnsi="Aptos" w:cs="Times New Roman"/>
                <w:b/>
                <w:bCs/>
                <w:sz w:val="24"/>
                <w:szCs w:val="24"/>
                <w:lang w:val="en-SG" w:eastAsia="en-US"/>
              </w:rPr>
            </w:pPr>
            <w:r w:rsidRPr="00BC278D">
              <w:rPr>
                <w:rFonts w:ascii="Aptos" w:eastAsia="Aptos" w:hAnsi="Aptos" w:cs="Times New Roman"/>
                <w:b/>
                <w:bCs/>
                <w:sz w:val="24"/>
                <w:szCs w:val="24"/>
                <w:lang w:val="en-SG" w:eastAsia="en-US"/>
              </w:rPr>
              <w:t>Scope of Work</w:t>
            </w:r>
          </w:p>
        </w:tc>
      </w:tr>
      <w:tr w:rsidR="004B0B92" w:rsidRPr="00BC278D" w14:paraId="396917FF" w14:textId="77777777" w:rsidTr="004B0B92">
        <w:tc>
          <w:tcPr>
            <w:tcW w:w="622" w:type="dxa"/>
          </w:tcPr>
          <w:p w14:paraId="54FF834F" w14:textId="77777777" w:rsidR="004B0B92" w:rsidRPr="00BC278D" w:rsidRDefault="004B0B92" w:rsidP="00C964D6">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w:t>
            </w:r>
          </w:p>
        </w:tc>
        <w:tc>
          <w:tcPr>
            <w:tcW w:w="8085" w:type="dxa"/>
          </w:tcPr>
          <w:p w14:paraId="695D3FE5" w14:textId="77777777" w:rsidR="004B0B92" w:rsidRPr="00BC278D" w:rsidRDefault="004B0B92" w:rsidP="00C964D6">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Conceptualisation of event theme</w:t>
            </w:r>
          </w:p>
        </w:tc>
      </w:tr>
      <w:tr w:rsidR="004B0B92" w:rsidRPr="00BC278D" w14:paraId="2F6E6CBA" w14:textId="77777777" w:rsidTr="004B0B92">
        <w:tc>
          <w:tcPr>
            <w:tcW w:w="622" w:type="dxa"/>
          </w:tcPr>
          <w:p w14:paraId="0FCA6962" w14:textId="77777777" w:rsidR="004B0B92" w:rsidRPr="00BC278D" w:rsidRDefault="004B0B92" w:rsidP="00C964D6">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2</w:t>
            </w:r>
          </w:p>
        </w:tc>
        <w:tc>
          <w:tcPr>
            <w:tcW w:w="8085" w:type="dxa"/>
          </w:tcPr>
          <w:p w14:paraId="63397C9D" w14:textId="77777777" w:rsidR="004B0B92" w:rsidRPr="00BC278D" w:rsidRDefault="004B0B92" w:rsidP="00C964D6">
            <w:pPr>
              <w:spacing w:after="160" w:line="278" w:lineRule="auto"/>
              <w:rPr>
                <w:rFonts w:ascii="Aptos" w:eastAsia="Aptos" w:hAnsi="Aptos"/>
                <w:sz w:val="24"/>
                <w:szCs w:val="24"/>
                <w:lang w:val="en-SG"/>
              </w:rPr>
            </w:pPr>
            <w:r w:rsidRPr="00BC278D">
              <w:rPr>
                <w:rFonts w:ascii="Aptos" w:eastAsia="Aptos" w:hAnsi="Aptos"/>
                <w:sz w:val="24"/>
                <w:szCs w:val="24"/>
                <w:lang w:val="en-SG"/>
              </w:rPr>
              <w:t>Design and Creation of Key Visual</w:t>
            </w:r>
          </w:p>
        </w:tc>
      </w:tr>
      <w:tr w:rsidR="004B0B92" w:rsidRPr="00BC278D" w14:paraId="0B78E1F0" w14:textId="77777777" w:rsidTr="004B0B92">
        <w:tc>
          <w:tcPr>
            <w:tcW w:w="622" w:type="dxa"/>
          </w:tcPr>
          <w:p w14:paraId="3A4DDF4E" w14:textId="77777777" w:rsidR="004B0B92" w:rsidRPr="00BC278D" w:rsidRDefault="004B0B92" w:rsidP="00C964D6">
            <w:pPr>
              <w:spacing w:after="160" w:line="278" w:lineRule="auto"/>
              <w:rPr>
                <w:rFonts w:ascii="Aptos" w:eastAsia="Aptos" w:hAnsi="Aptos" w:cs="Times New Roman"/>
                <w:sz w:val="24"/>
                <w:szCs w:val="24"/>
                <w:lang w:val="en-SG" w:eastAsia="en-US"/>
              </w:rPr>
            </w:pPr>
          </w:p>
        </w:tc>
        <w:tc>
          <w:tcPr>
            <w:tcW w:w="8085" w:type="dxa"/>
          </w:tcPr>
          <w:p w14:paraId="587C94F7" w14:textId="77777777" w:rsidR="004B0B92" w:rsidRPr="00BC278D" w:rsidRDefault="004B0B92" w:rsidP="00C964D6">
            <w:pPr>
              <w:spacing w:after="160" w:line="278" w:lineRule="auto"/>
              <w:rPr>
                <w:rFonts w:ascii="Aptos" w:eastAsia="Aptos" w:hAnsi="Aptos"/>
                <w:sz w:val="24"/>
                <w:szCs w:val="24"/>
              </w:rPr>
            </w:pPr>
            <w:r w:rsidRPr="00BC278D">
              <w:rPr>
                <w:rFonts w:ascii="Aptos" w:eastAsia="Aptos" w:hAnsi="Aptos"/>
                <w:sz w:val="24"/>
                <w:szCs w:val="24"/>
              </w:rPr>
              <w:t>Adaptation of Key Visual for, but not limited to, the following:</w:t>
            </w:r>
          </w:p>
          <w:p w14:paraId="3E6BBB92" w14:textId="77777777" w:rsidR="004B0B92" w:rsidRPr="00BC278D" w:rsidRDefault="004B0B92" w:rsidP="004B0B92">
            <w:pPr>
              <w:pStyle w:val="ListParagraph"/>
              <w:numPr>
                <w:ilvl w:val="0"/>
                <w:numId w:val="21"/>
              </w:numPr>
              <w:spacing w:after="160" w:line="278" w:lineRule="auto"/>
              <w:rPr>
                <w:rFonts w:ascii="Aptos" w:eastAsia="Aptos" w:hAnsi="Aptos"/>
                <w:lang w:val="en-SG"/>
              </w:rPr>
            </w:pPr>
            <w:r w:rsidRPr="00BC278D">
              <w:rPr>
                <w:rFonts w:ascii="Aptos" w:eastAsia="Aptos" w:hAnsi="Aptos"/>
              </w:rPr>
              <w:t xml:space="preserve">Event Backdrop </w:t>
            </w:r>
          </w:p>
          <w:p w14:paraId="4607A2D6" w14:textId="77777777" w:rsidR="004B0B92" w:rsidRPr="00BC278D" w:rsidRDefault="004B0B92" w:rsidP="004B0B92">
            <w:pPr>
              <w:pStyle w:val="ListParagraph"/>
              <w:numPr>
                <w:ilvl w:val="0"/>
                <w:numId w:val="21"/>
              </w:numPr>
              <w:spacing w:after="160" w:line="278" w:lineRule="auto"/>
              <w:rPr>
                <w:rFonts w:ascii="Aptos" w:eastAsia="Aptos" w:hAnsi="Aptos"/>
                <w:lang w:val="en-SG"/>
              </w:rPr>
            </w:pPr>
            <w:r w:rsidRPr="00BC278D">
              <w:rPr>
                <w:rFonts w:ascii="Aptos" w:eastAsia="Aptos" w:hAnsi="Aptos"/>
              </w:rPr>
              <w:t>On site Signages</w:t>
            </w:r>
          </w:p>
          <w:p w14:paraId="2DFEBA91" w14:textId="77777777" w:rsidR="004B0B92" w:rsidRPr="00BC278D" w:rsidRDefault="004B0B92" w:rsidP="004B0B92">
            <w:pPr>
              <w:pStyle w:val="ListParagraph"/>
              <w:numPr>
                <w:ilvl w:val="0"/>
                <w:numId w:val="21"/>
              </w:numPr>
              <w:spacing w:after="160" w:line="278" w:lineRule="auto"/>
              <w:rPr>
                <w:rFonts w:ascii="Aptos" w:eastAsia="Aptos" w:hAnsi="Aptos"/>
                <w:lang w:val="en-SG"/>
              </w:rPr>
            </w:pPr>
            <w:r w:rsidRPr="00BC278D">
              <w:rPr>
                <w:rFonts w:ascii="Aptos" w:eastAsia="Aptos" w:hAnsi="Aptos"/>
              </w:rPr>
              <w:t xml:space="preserve">Social Media Posts (e.g. </w:t>
            </w:r>
            <w:proofErr w:type="spellStart"/>
            <w:r w:rsidRPr="00BC278D">
              <w:rPr>
                <w:rFonts w:ascii="Aptos" w:eastAsia="Aptos" w:hAnsi="Aptos"/>
              </w:rPr>
              <w:t>Linkedin</w:t>
            </w:r>
            <w:proofErr w:type="spellEnd"/>
            <w:r w:rsidRPr="00BC278D">
              <w:rPr>
                <w:rFonts w:ascii="Aptos" w:eastAsia="Aptos" w:hAnsi="Aptos"/>
              </w:rPr>
              <w:t>, Facebook, Instagram)</w:t>
            </w:r>
          </w:p>
          <w:p w14:paraId="204829D0" w14:textId="77777777" w:rsidR="004B0B92" w:rsidRPr="00BC278D" w:rsidRDefault="004B0B92" w:rsidP="004B0B92">
            <w:pPr>
              <w:pStyle w:val="ListParagraph"/>
              <w:numPr>
                <w:ilvl w:val="0"/>
                <w:numId w:val="21"/>
              </w:numPr>
              <w:spacing w:after="160" w:line="278" w:lineRule="auto"/>
              <w:rPr>
                <w:rFonts w:ascii="Aptos" w:eastAsia="Aptos" w:hAnsi="Aptos"/>
              </w:rPr>
            </w:pPr>
            <w:proofErr w:type="spellStart"/>
            <w:r w:rsidRPr="00BC278D">
              <w:rPr>
                <w:rFonts w:ascii="Aptos" w:eastAsia="Aptos" w:hAnsi="Aptos"/>
              </w:rPr>
              <w:t>Powerpoint</w:t>
            </w:r>
            <w:proofErr w:type="spellEnd"/>
            <w:r w:rsidRPr="00BC278D">
              <w:rPr>
                <w:rFonts w:ascii="Aptos" w:eastAsia="Aptos" w:hAnsi="Aptos"/>
              </w:rPr>
              <w:t xml:space="preserve"> Template</w:t>
            </w:r>
          </w:p>
        </w:tc>
      </w:tr>
      <w:tr w:rsidR="004B0B92" w:rsidRPr="00BC278D" w14:paraId="18DFE0B4" w14:textId="77777777" w:rsidTr="004B0B92">
        <w:tc>
          <w:tcPr>
            <w:tcW w:w="622" w:type="dxa"/>
          </w:tcPr>
          <w:p w14:paraId="378071B4" w14:textId="77777777" w:rsidR="004B0B92" w:rsidRPr="00BC278D" w:rsidRDefault="004B0B92" w:rsidP="00C964D6">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3</w:t>
            </w:r>
          </w:p>
        </w:tc>
        <w:tc>
          <w:tcPr>
            <w:tcW w:w="8085" w:type="dxa"/>
          </w:tcPr>
          <w:p w14:paraId="5596E519" w14:textId="77777777" w:rsidR="004B0B92" w:rsidRPr="00BC278D" w:rsidRDefault="004B0B92" w:rsidP="00C964D6">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US" w:eastAsia="en-US"/>
              </w:rPr>
              <w:t>Website Design and Management</w:t>
            </w:r>
          </w:p>
        </w:tc>
      </w:tr>
      <w:tr w:rsidR="004B0B92" w:rsidRPr="00BC278D" w14:paraId="106FCADB" w14:textId="77777777" w:rsidTr="004B0B92">
        <w:tc>
          <w:tcPr>
            <w:tcW w:w="622" w:type="dxa"/>
          </w:tcPr>
          <w:p w14:paraId="5FBC0D17" w14:textId="77777777" w:rsidR="004B0B92" w:rsidRPr="00BC278D" w:rsidRDefault="004B0B92" w:rsidP="00C964D6">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4</w:t>
            </w:r>
          </w:p>
        </w:tc>
        <w:tc>
          <w:tcPr>
            <w:tcW w:w="8085" w:type="dxa"/>
          </w:tcPr>
          <w:p w14:paraId="4C4F11EF" w14:textId="77777777" w:rsidR="004B0B92" w:rsidRPr="00BC278D" w:rsidRDefault="004B0B92" w:rsidP="00C964D6">
            <w:pPr>
              <w:spacing w:after="160" w:line="278" w:lineRule="auto"/>
              <w:rPr>
                <w:rFonts w:ascii="Aptos" w:eastAsia="Aptos" w:hAnsi="Aptos" w:cs="Times New Roman"/>
                <w:sz w:val="24"/>
                <w:szCs w:val="24"/>
                <w:lang w:val="en-US" w:eastAsia="en-US"/>
              </w:rPr>
            </w:pPr>
            <w:r w:rsidRPr="00BC278D">
              <w:rPr>
                <w:rFonts w:ascii="Aptos" w:eastAsia="Aptos" w:hAnsi="Aptos" w:cs="Times New Roman"/>
                <w:sz w:val="24"/>
                <w:szCs w:val="24"/>
                <w:lang w:val="en-US" w:eastAsia="en-US"/>
              </w:rPr>
              <w:t>Event Registration (Onsite</w:t>
            </w:r>
            <w:r>
              <w:rPr>
                <w:rFonts w:ascii="Aptos" w:eastAsia="Aptos" w:hAnsi="Aptos" w:cs="Times New Roman"/>
                <w:sz w:val="24"/>
                <w:szCs w:val="24"/>
                <w:lang w:val="en-US" w:eastAsia="en-US"/>
              </w:rPr>
              <w:t xml:space="preserve"> Manpower</w:t>
            </w:r>
            <w:r w:rsidRPr="00BC278D">
              <w:rPr>
                <w:rFonts w:ascii="Aptos" w:eastAsia="Aptos" w:hAnsi="Aptos" w:cs="Times New Roman"/>
                <w:sz w:val="24"/>
                <w:szCs w:val="24"/>
                <w:lang w:val="en-US" w:eastAsia="en-US"/>
              </w:rPr>
              <w:t xml:space="preserve"> only</w:t>
            </w:r>
            <w:r>
              <w:rPr>
                <w:rFonts w:ascii="Aptos" w:eastAsia="Aptos" w:hAnsi="Aptos" w:cs="Times New Roman"/>
                <w:sz w:val="24"/>
                <w:szCs w:val="24"/>
                <w:lang w:val="en-US" w:eastAsia="en-US"/>
              </w:rPr>
              <w:t>, ISCA has our own Registration system</w:t>
            </w:r>
            <w:r w:rsidRPr="00BC278D">
              <w:rPr>
                <w:rFonts w:ascii="Aptos" w:eastAsia="Aptos" w:hAnsi="Aptos" w:cs="Times New Roman"/>
                <w:sz w:val="24"/>
                <w:szCs w:val="24"/>
                <w:lang w:val="en-US" w:eastAsia="en-US"/>
              </w:rPr>
              <w:t>)</w:t>
            </w:r>
          </w:p>
        </w:tc>
      </w:tr>
      <w:tr w:rsidR="004B0B92" w:rsidRPr="00BC278D" w14:paraId="06C6DD43" w14:textId="77777777" w:rsidTr="004B0B92">
        <w:tc>
          <w:tcPr>
            <w:tcW w:w="622" w:type="dxa"/>
          </w:tcPr>
          <w:p w14:paraId="2231D281" w14:textId="45C4DB77" w:rsidR="004B0B92" w:rsidRPr="00BC278D" w:rsidRDefault="00F405E1"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5</w:t>
            </w:r>
          </w:p>
        </w:tc>
        <w:tc>
          <w:tcPr>
            <w:tcW w:w="8085" w:type="dxa"/>
          </w:tcPr>
          <w:p w14:paraId="6C6556FB" w14:textId="77777777" w:rsidR="004B0B92" w:rsidRPr="00BC278D" w:rsidRDefault="004B0B92" w:rsidP="00C964D6">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US" w:eastAsia="en-US"/>
              </w:rPr>
              <w:t>Exhibition Floor Planning &amp; Layout</w:t>
            </w:r>
          </w:p>
        </w:tc>
      </w:tr>
      <w:tr w:rsidR="004B0B92" w:rsidRPr="00BC278D" w14:paraId="6EFF07AE" w14:textId="77777777" w:rsidTr="004B0B92">
        <w:tc>
          <w:tcPr>
            <w:tcW w:w="622" w:type="dxa"/>
          </w:tcPr>
          <w:p w14:paraId="16231368" w14:textId="2C242DBD" w:rsidR="004B0B92" w:rsidRPr="00BC278D" w:rsidRDefault="00F405E1" w:rsidP="00C964D6">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6</w:t>
            </w:r>
          </w:p>
        </w:tc>
        <w:tc>
          <w:tcPr>
            <w:tcW w:w="8085" w:type="dxa"/>
          </w:tcPr>
          <w:p w14:paraId="5AAC3BDF" w14:textId="77777777" w:rsidR="004B0B92" w:rsidRPr="00BC278D" w:rsidRDefault="004B0B92" w:rsidP="00C964D6">
            <w:pPr>
              <w:spacing w:after="160" w:line="278" w:lineRule="auto"/>
              <w:rPr>
                <w:rFonts w:ascii="Aptos" w:eastAsia="Aptos" w:hAnsi="Aptos" w:cs="Times New Roman"/>
                <w:sz w:val="24"/>
                <w:szCs w:val="24"/>
                <w:lang w:val="en-US" w:eastAsia="en-US"/>
              </w:rPr>
            </w:pPr>
            <w:r w:rsidRPr="00BC278D">
              <w:rPr>
                <w:rFonts w:ascii="Aptos" w:eastAsia="Aptos" w:hAnsi="Aptos" w:cs="Times New Roman"/>
                <w:sz w:val="24"/>
                <w:szCs w:val="24"/>
                <w:lang w:val="en-US" w:eastAsia="en-US"/>
              </w:rPr>
              <w:t>Exhibition Stand Building (up to 30 booths)</w:t>
            </w:r>
          </w:p>
          <w:p w14:paraId="1C81B19B" w14:textId="77777777" w:rsidR="004B0B92" w:rsidRDefault="004B0B92" w:rsidP="004B0B92">
            <w:pPr>
              <w:pStyle w:val="ListParagraph"/>
              <w:numPr>
                <w:ilvl w:val="0"/>
                <w:numId w:val="20"/>
              </w:numPr>
              <w:spacing w:after="160" w:line="278" w:lineRule="auto"/>
              <w:rPr>
                <w:rFonts w:ascii="Aptos" w:eastAsia="Aptos" w:hAnsi="Aptos"/>
                <w:lang w:val="en-SG"/>
              </w:rPr>
            </w:pPr>
            <w:r w:rsidRPr="00BC278D">
              <w:rPr>
                <w:rFonts w:ascii="Aptos" w:eastAsia="Aptos" w:hAnsi="Aptos"/>
                <w:lang w:val="en-SG"/>
              </w:rPr>
              <w:t xml:space="preserve">To </w:t>
            </w:r>
            <w:r>
              <w:rPr>
                <w:rFonts w:ascii="Aptos" w:eastAsia="Aptos" w:hAnsi="Aptos"/>
                <w:lang w:val="en-SG"/>
              </w:rPr>
              <w:t>provide the following entitlements for each booth</w:t>
            </w:r>
          </w:p>
          <w:p w14:paraId="368747BF" w14:textId="77777777" w:rsidR="004B0B92" w:rsidRDefault="004B0B92" w:rsidP="004B0B92">
            <w:pPr>
              <w:pStyle w:val="ListParagraph"/>
              <w:numPr>
                <w:ilvl w:val="1"/>
                <w:numId w:val="20"/>
              </w:numPr>
              <w:spacing w:after="160" w:line="278" w:lineRule="auto"/>
              <w:rPr>
                <w:rFonts w:ascii="Aptos" w:eastAsia="Aptos" w:hAnsi="Aptos"/>
                <w:lang w:val="en-SG"/>
              </w:rPr>
            </w:pPr>
            <w:r>
              <w:rPr>
                <w:rFonts w:ascii="Aptos" w:eastAsia="Aptos" w:hAnsi="Aptos"/>
                <w:lang w:val="en-SG"/>
              </w:rPr>
              <w:t>2m x 2m booth space</w:t>
            </w:r>
          </w:p>
          <w:p w14:paraId="4AF4A8C6" w14:textId="1C0EAC96" w:rsidR="004B0B92" w:rsidRDefault="00E66FB8" w:rsidP="004B0B92">
            <w:pPr>
              <w:pStyle w:val="ListParagraph"/>
              <w:numPr>
                <w:ilvl w:val="1"/>
                <w:numId w:val="20"/>
              </w:numPr>
              <w:spacing w:after="160" w:line="278" w:lineRule="auto"/>
              <w:rPr>
                <w:rFonts w:ascii="Aptos" w:eastAsia="Aptos" w:hAnsi="Aptos"/>
                <w:lang w:val="en-SG"/>
              </w:rPr>
            </w:pPr>
            <w:r>
              <w:rPr>
                <w:rFonts w:ascii="Aptos" w:eastAsia="Aptos" w:hAnsi="Aptos"/>
                <w:lang w:val="en-SG"/>
              </w:rPr>
              <w:t>1 x 55” TV on stand</w:t>
            </w:r>
          </w:p>
          <w:p w14:paraId="532C50A9" w14:textId="2C0F8EC8" w:rsidR="00E66FB8" w:rsidRDefault="00E66FB8" w:rsidP="004B0B92">
            <w:pPr>
              <w:pStyle w:val="ListParagraph"/>
              <w:numPr>
                <w:ilvl w:val="1"/>
                <w:numId w:val="20"/>
              </w:numPr>
              <w:spacing w:after="160" w:line="278" w:lineRule="auto"/>
              <w:rPr>
                <w:rFonts w:ascii="Aptos" w:eastAsia="Aptos" w:hAnsi="Aptos"/>
                <w:lang w:val="en-SG"/>
              </w:rPr>
            </w:pPr>
            <w:r>
              <w:rPr>
                <w:rFonts w:ascii="Aptos" w:eastAsia="Aptos" w:hAnsi="Aptos"/>
                <w:lang w:val="en-SG"/>
              </w:rPr>
              <w:t>1 x Table (provided by ISCA)</w:t>
            </w:r>
          </w:p>
          <w:p w14:paraId="2219BBAB" w14:textId="438B176D" w:rsidR="00E66FB8" w:rsidRDefault="00E66FB8" w:rsidP="004B0B92">
            <w:pPr>
              <w:pStyle w:val="ListParagraph"/>
              <w:numPr>
                <w:ilvl w:val="1"/>
                <w:numId w:val="20"/>
              </w:numPr>
              <w:spacing w:after="160" w:line="278" w:lineRule="auto"/>
              <w:rPr>
                <w:rFonts w:ascii="Aptos" w:eastAsia="Aptos" w:hAnsi="Aptos"/>
                <w:lang w:val="en-SG"/>
              </w:rPr>
            </w:pPr>
            <w:r>
              <w:rPr>
                <w:rFonts w:ascii="Aptos" w:eastAsia="Aptos" w:hAnsi="Aptos"/>
                <w:lang w:val="en-SG"/>
              </w:rPr>
              <w:t>2 x Chairs (provided by ISCA)</w:t>
            </w:r>
          </w:p>
          <w:p w14:paraId="26FB9CC2" w14:textId="77777777" w:rsidR="004B0B92" w:rsidRPr="00BC278D" w:rsidRDefault="004B0B92" w:rsidP="004B0B92">
            <w:pPr>
              <w:pStyle w:val="ListParagraph"/>
              <w:numPr>
                <w:ilvl w:val="1"/>
                <w:numId w:val="20"/>
              </w:numPr>
              <w:spacing w:after="160" w:line="278" w:lineRule="auto"/>
              <w:rPr>
                <w:rFonts w:ascii="Aptos" w:eastAsia="Aptos" w:hAnsi="Aptos"/>
                <w:lang w:val="en-SG"/>
              </w:rPr>
            </w:pPr>
            <w:r>
              <w:rPr>
                <w:rFonts w:ascii="Aptos" w:eastAsia="Aptos" w:hAnsi="Aptos"/>
                <w:lang w:val="en-SG"/>
              </w:rPr>
              <w:lastRenderedPageBreak/>
              <w:t xml:space="preserve">1 x </w:t>
            </w:r>
            <w:proofErr w:type="spellStart"/>
            <w:r>
              <w:rPr>
                <w:rFonts w:ascii="Aptos" w:eastAsia="Aptos" w:hAnsi="Aptos"/>
                <w:lang w:val="en-SG"/>
              </w:rPr>
              <w:t>powerpoint</w:t>
            </w:r>
            <w:proofErr w:type="spellEnd"/>
          </w:p>
          <w:p w14:paraId="1DB97660" w14:textId="77777777" w:rsidR="004B0B92" w:rsidRPr="00BC278D" w:rsidRDefault="004B0B92" w:rsidP="004B0B92">
            <w:pPr>
              <w:pStyle w:val="ListParagraph"/>
              <w:numPr>
                <w:ilvl w:val="0"/>
                <w:numId w:val="20"/>
              </w:numPr>
              <w:spacing w:after="160" w:line="278" w:lineRule="auto"/>
              <w:rPr>
                <w:rFonts w:ascii="Aptos" w:eastAsia="Aptos" w:hAnsi="Aptos"/>
                <w:lang w:val="en-SG"/>
              </w:rPr>
            </w:pPr>
            <w:r w:rsidRPr="00BC278D">
              <w:rPr>
                <w:rFonts w:ascii="Aptos" w:eastAsia="Aptos" w:hAnsi="Aptos"/>
                <w:lang w:val="en-SG"/>
              </w:rPr>
              <w:t xml:space="preserve">Ensure consistency in branding and outlook across all booths. </w:t>
            </w:r>
          </w:p>
        </w:tc>
      </w:tr>
      <w:tr w:rsidR="00F405E1" w:rsidRPr="00BC278D" w14:paraId="212525AD" w14:textId="77777777" w:rsidTr="004B0B92">
        <w:tc>
          <w:tcPr>
            <w:tcW w:w="622" w:type="dxa"/>
          </w:tcPr>
          <w:p w14:paraId="48D69100" w14:textId="015C0E5F"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lastRenderedPageBreak/>
              <w:t>7</w:t>
            </w:r>
          </w:p>
        </w:tc>
        <w:tc>
          <w:tcPr>
            <w:tcW w:w="8085" w:type="dxa"/>
          </w:tcPr>
          <w:p w14:paraId="6A859154" w14:textId="77777777" w:rsidR="00F405E1" w:rsidRPr="00BC278D" w:rsidRDefault="00F405E1" w:rsidP="00F405E1">
            <w:pPr>
              <w:spacing w:after="160" w:line="278" w:lineRule="auto"/>
              <w:rPr>
                <w:rFonts w:ascii="Aptos" w:eastAsia="Aptos" w:hAnsi="Aptos" w:cs="Times New Roman"/>
                <w:sz w:val="24"/>
                <w:szCs w:val="24"/>
                <w:lang w:val="en-US" w:eastAsia="en-US"/>
              </w:rPr>
            </w:pPr>
            <w:r w:rsidRPr="00BC278D">
              <w:rPr>
                <w:rFonts w:ascii="Aptos" w:eastAsia="Aptos" w:hAnsi="Aptos" w:cs="Times New Roman"/>
                <w:sz w:val="24"/>
                <w:szCs w:val="24"/>
                <w:lang w:val="en-US" w:eastAsia="en-US"/>
              </w:rPr>
              <w:t>Exhibitor Management, including the provision of Exhibitor Manual</w:t>
            </w:r>
          </w:p>
        </w:tc>
      </w:tr>
      <w:tr w:rsidR="00F405E1" w:rsidRPr="00BC278D" w14:paraId="32932747" w14:textId="77777777" w:rsidTr="004B0B92">
        <w:tc>
          <w:tcPr>
            <w:tcW w:w="622" w:type="dxa"/>
          </w:tcPr>
          <w:p w14:paraId="29230F61" w14:textId="6D88674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8</w:t>
            </w:r>
          </w:p>
        </w:tc>
        <w:tc>
          <w:tcPr>
            <w:tcW w:w="8085" w:type="dxa"/>
          </w:tcPr>
          <w:p w14:paraId="4111B230"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Onsite Branding, Decor, Fabrication and Logistics</w:t>
            </w:r>
          </w:p>
          <w:p w14:paraId="5EEDACE2" w14:textId="44E7C413" w:rsidR="00F405E1" w:rsidRPr="00BC278D" w:rsidRDefault="00F405E1" w:rsidP="00F405E1">
            <w:pPr>
              <w:pStyle w:val="ListParagraph"/>
              <w:numPr>
                <w:ilvl w:val="0"/>
                <w:numId w:val="20"/>
              </w:numPr>
              <w:spacing w:after="160" w:line="278" w:lineRule="auto"/>
              <w:rPr>
                <w:rFonts w:ascii="Aptos" w:eastAsia="Aptos" w:hAnsi="Aptos"/>
              </w:rPr>
            </w:pPr>
            <w:r w:rsidRPr="00BC278D">
              <w:rPr>
                <w:rFonts w:ascii="Aptos" w:eastAsia="Aptos" w:hAnsi="Aptos"/>
              </w:rPr>
              <w:t xml:space="preserve">1 x Entrance </w:t>
            </w:r>
            <w:proofErr w:type="gramStart"/>
            <w:r w:rsidRPr="00BC278D">
              <w:rPr>
                <w:rFonts w:ascii="Aptos" w:eastAsia="Aptos" w:hAnsi="Aptos"/>
              </w:rPr>
              <w:t xml:space="preserve">Deco </w:t>
            </w:r>
            <w:r>
              <w:rPr>
                <w:rFonts w:ascii="Aptos" w:eastAsia="Aptos" w:hAnsi="Aptos"/>
              </w:rPr>
              <w:t>@</w:t>
            </w:r>
            <w:proofErr w:type="gramEnd"/>
            <w:r>
              <w:rPr>
                <w:rFonts w:ascii="Aptos" w:eastAsia="Aptos" w:hAnsi="Aptos"/>
              </w:rPr>
              <w:t xml:space="preserve"> L1</w:t>
            </w:r>
          </w:p>
          <w:p w14:paraId="5F0E44F3" w14:textId="2CAE5B25" w:rsidR="00F405E1" w:rsidRDefault="00F405E1" w:rsidP="00F405E1">
            <w:pPr>
              <w:pStyle w:val="ListParagraph"/>
              <w:numPr>
                <w:ilvl w:val="0"/>
                <w:numId w:val="20"/>
              </w:numPr>
              <w:spacing w:after="160" w:line="278" w:lineRule="auto"/>
              <w:rPr>
                <w:rFonts w:ascii="Aptos" w:eastAsia="Aptos" w:hAnsi="Aptos"/>
              </w:rPr>
            </w:pPr>
            <w:r w:rsidRPr="00BC278D">
              <w:rPr>
                <w:rFonts w:ascii="Aptos" w:eastAsia="Aptos" w:hAnsi="Aptos"/>
              </w:rPr>
              <w:t xml:space="preserve">1 x Directory </w:t>
            </w:r>
            <w:proofErr w:type="gramStart"/>
            <w:r w:rsidRPr="00BC278D">
              <w:rPr>
                <w:rFonts w:ascii="Aptos" w:eastAsia="Aptos" w:hAnsi="Aptos"/>
              </w:rPr>
              <w:t>Board</w:t>
            </w:r>
            <w:r>
              <w:rPr>
                <w:rFonts w:ascii="Aptos" w:eastAsia="Aptos" w:hAnsi="Aptos"/>
              </w:rPr>
              <w:t xml:space="preserve"> @</w:t>
            </w:r>
            <w:proofErr w:type="gramEnd"/>
            <w:r>
              <w:rPr>
                <w:rFonts w:ascii="Aptos" w:eastAsia="Aptos" w:hAnsi="Aptos"/>
              </w:rPr>
              <w:t xml:space="preserve"> L1</w:t>
            </w:r>
          </w:p>
          <w:p w14:paraId="6977FAFD" w14:textId="34007412" w:rsidR="00F405E1" w:rsidRDefault="00F405E1" w:rsidP="00F405E1">
            <w:pPr>
              <w:pStyle w:val="ListParagraph"/>
              <w:numPr>
                <w:ilvl w:val="0"/>
                <w:numId w:val="20"/>
              </w:numPr>
              <w:spacing w:after="160" w:line="278" w:lineRule="auto"/>
              <w:rPr>
                <w:rFonts w:ascii="Aptos" w:eastAsia="Aptos" w:hAnsi="Aptos"/>
              </w:rPr>
            </w:pPr>
            <w:r>
              <w:rPr>
                <w:rFonts w:ascii="Aptos" w:eastAsia="Aptos" w:hAnsi="Aptos"/>
              </w:rPr>
              <w:t xml:space="preserve">1 x Floor </w:t>
            </w:r>
            <w:proofErr w:type="gramStart"/>
            <w:r>
              <w:rPr>
                <w:rFonts w:ascii="Aptos" w:eastAsia="Aptos" w:hAnsi="Aptos"/>
              </w:rPr>
              <w:t>Sticker @</w:t>
            </w:r>
            <w:proofErr w:type="gramEnd"/>
            <w:r>
              <w:rPr>
                <w:rFonts w:ascii="Aptos" w:eastAsia="Aptos" w:hAnsi="Aptos"/>
              </w:rPr>
              <w:t xml:space="preserve"> L1</w:t>
            </w:r>
          </w:p>
          <w:p w14:paraId="7077B9B9" w14:textId="636D37AA" w:rsidR="00F405E1" w:rsidRPr="004966F1" w:rsidRDefault="00F405E1" w:rsidP="00F405E1">
            <w:pPr>
              <w:pStyle w:val="ListParagraph"/>
              <w:numPr>
                <w:ilvl w:val="0"/>
                <w:numId w:val="20"/>
              </w:numPr>
              <w:spacing w:after="160" w:line="278" w:lineRule="auto"/>
              <w:rPr>
                <w:rFonts w:ascii="Aptos" w:eastAsia="Aptos" w:hAnsi="Aptos"/>
              </w:rPr>
            </w:pPr>
            <w:r>
              <w:rPr>
                <w:rFonts w:ascii="Aptos" w:eastAsia="Aptos" w:hAnsi="Aptos"/>
              </w:rPr>
              <w:t xml:space="preserve">2 x Lift decal </w:t>
            </w:r>
          </w:p>
          <w:p w14:paraId="5BDF0219" w14:textId="14593641" w:rsidR="00F405E1" w:rsidRDefault="00F405E1" w:rsidP="00F405E1">
            <w:pPr>
              <w:pStyle w:val="ListParagraph"/>
              <w:numPr>
                <w:ilvl w:val="0"/>
                <w:numId w:val="20"/>
              </w:numPr>
              <w:spacing w:after="160" w:line="278" w:lineRule="auto"/>
              <w:rPr>
                <w:rFonts w:ascii="Aptos" w:eastAsia="Aptos" w:hAnsi="Aptos"/>
              </w:rPr>
            </w:pPr>
            <w:r>
              <w:rPr>
                <w:rFonts w:ascii="Aptos" w:eastAsia="Aptos" w:hAnsi="Aptos"/>
              </w:rPr>
              <w:t>3 x Floor directory - A0 Foam board (L1,3,4)</w:t>
            </w:r>
          </w:p>
          <w:p w14:paraId="69AFC276" w14:textId="66646764" w:rsidR="00F405E1" w:rsidRDefault="00F405E1" w:rsidP="00F405E1">
            <w:pPr>
              <w:pStyle w:val="ListParagraph"/>
              <w:numPr>
                <w:ilvl w:val="0"/>
                <w:numId w:val="20"/>
              </w:numPr>
              <w:spacing w:after="160" w:line="278" w:lineRule="auto"/>
              <w:rPr>
                <w:rFonts w:ascii="Aptos" w:eastAsia="Aptos" w:hAnsi="Aptos"/>
              </w:rPr>
            </w:pPr>
            <w:r>
              <w:rPr>
                <w:rFonts w:ascii="Aptos" w:eastAsia="Aptos" w:hAnsi="Aptos"/>
              </w:rPr>
              <w:t>1 x Floor directory – A3 Foam board (L2)</w:t>
            </w:r>
          </w:p>
          <w:p w14:paraId="4589733F" w14:textId="7F206093" w:rsidR="00F405E1" w:rsidRPr="00865D95" w:rsidRDefault="00F405E1" w:rsidP="00F405E1">
            <w:pPr>
              <w:pStyle w:val="ListParagraph"/>
              <w:numPr>
                <w:ilvl w:val="0"/>
                <w:numId w:val="20"/>
              </w:numPr>
              <w:spacing w:after="160" w:line="278" w:lineRule="auto"/>
              <w:rPr>
                <w:rFonts w:ascii="Aptos" w:eastAsia="Aptos" w:hAnsi="Aptos"/>
              </w:rPr>
            </w:pPr>
            <w:r>
              <w:rPr>
                <w:rFonts w:ascii="Aptos" w:eastAsia="Aptos" w:hAnsi="Aptos"/>
              </w:rPr>
              <w:t>Signages – Tech Arena/ Speaking Sessions/ Others</w:t>
            </w:r>
          </w:p>
          <w:p w14:paraId="7F1C4F1B" w14:textId="1D70FDCE" w:rsidR="00F405E1" w:rsidRDefault="00F405E1" w:rsidP="00F405E1">
            <w:pPr>
              <w:pStyle w:val="ListParagraph"/>
              <w:numPr>
                <w:ilvl w:val="0"/>
                <w:numId w:val="20"/>
              </w:numPr>
              <w:spacing w:after="160" w:line="278" w:lineRule="auto"/>
              <w:rPr>
                <w:rFonts w:ascii="Aptos" w:eastAsia="Aptos" w:hAnsi="Aptos"/>
              </w:rPr>
            </w:pPr>
            <w:r w:rsidRPr="00BC278D">
              <w:rPr>
                <w:rFonts w:ascii="Aptos" w:eastAsia="Aptos" w:hAnsi="Aptos"/>
              </w:rPr>
              <w:t xml:space="preserve">Any other branding and </w:t>
            </w:r>
            <w:r>
              <w:rPr>
                <w:rFonts w:ascii="Aptos" w:eastAsia="Aptos" w:hAnsi="Aptos"/>
              </w:rPr>
              <w:t>décor</w:t>
            </w:r>
          </w:p>
          <w:p w14:paraId="4177F8DE" w14:textId="7A9DC428" w:rsidR="00F405E1" w:rsidRPr="00AF4BC3" w:rsidRDefault="00F405E1" w:rsidP="00F405E1">
            <w:pPr>
              <w:spacing w:after="160" w:line="278" w:lineRule="auto"/>
              <w:ind w:left="360"/>
              <w:rPr>
                <w:rFonts w:ascii="Aptos" w:eastAsia="Aptos" w:hAnsi="Aptos"/>
              </w:rPr>
            </w:pPr>
            <w:r w:rsidRPr="00AF4BC3">
              <w:rPr>
                <w:rFonts w:ascii="Aptos" w:eastAsia="Aptos" w:hAnsi="Aptos"/>
              </w:rPr>
              <w:t>Refer to Annex A for reference photos and sizes. Agency to propose suitable branding and decoration</w:t>
            </w:r>
            <w:r>
              <w:rPr>
                <w:rFonts w:ascii="Aptos" w:eastAsia="Aptos" w:hAnsi="Aptos"/>
              </w:rPr>
              <w:t>.</w:t>
            </w:r>
          </w:p>
        </w:tc>
      </w:tr>
      <w:tr w:rsidR="00F405E1" w:rsidRPr="003826A6" w14:paraId="2A054DD8" w14:textId="77777777" w:rsidTr="004B0B92">
        <w:tc>
          <w:tcPr>
            <w:tcW w:w="622" w:type="dxa"/>
          </w:tcPr>
          <w:p w14:paraId="5256A556" w14:textId="0172A626"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9</w:t>
            </w:r>
          </w:p>
        </w:tc>
        <w:tc>
          <w:tcPr>
            <w:tcW w:w="8085" w:type="dxa"/>
          </w:tcPr>
          <w:p w14:paraId="6111A636"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Provision of F&amp;B options </w:t>
            </w:r>
          </w:p>
          <w:p w14:paraId="7D225AE0" w14:textId="360E1874" w:rsidR="00F405E1" w:rsidRPr="003826A6" w:rsidRDefault="00F405E1" w:rsidP="00F405E1">
            <w:pPr>
              <w:pStyle w:val="ListParagraph"/>
              <w:numPr>
                <w:ilvl w:val="0"/>
                <w:numId w:val="20"/>
              </w:numPr>
              <w:spacing w:after="160" w:line="278" w:lineRule="auto"/>
              <w:rPr>
                <w:rFonts w:ascii="Aptos" w:eastAsia="Aptos" w:hAnsi="Aptos"/>
                <w:lang w:val="en-SG"/>
              </w:rPr>
            </w:pPr>
            <w:r w:rsidRPr="00BC278D">
              <w:rPr>
                <w:rFonts w:ascii="Aptos" w:eastAsia="Aptos" w:hAnsi="Aptos"/>
                <w:lang w:val="en-SG"/>
              </w:rPr>
              <w:t>Up to 4 food items redemption</w:t>
            </w:r>
            <w:r>
              <w:rPr>
                <w:rFonts w:ascii="Aptos" w:eastAsia="Aptos" w:hAnsi="Aptos"/>
                <w:lang w:val="en-SG"/>
              </w:rPr>
              <w:t xml:space="preserve"> from 10am to 5pm</w:t>
            </w:r>
            <w:r w:rsidRPr="00BC278D">
              <w:rPr>
                <w:rFonts w:ascii="Aptos" w:eastAsia="Aptos" w:hAnsi="Aptos"/>
                <w:lang w:val="en-SG"/>
              </w:rPr>
              <w:t xml:space="preserve"> </w:t>
            </w:r>
            <w:r>
              <w:rPr>
                <w:rFonts w:ascii="Aptos" w:eastAsia="Aptos" w:hAnsi="Aptos"/>
                <w:lang w:val="en-SG"/>
              </w:rPr>
              <w:t>(500 portions per item, with option to increase by 100 portions)</w:t>
            </w:r>
          </w:p>
        </w:tc>
      </w:tr>
      <w:tr w:rsidR="00F405E1" w:rsidRPr="00BC278D" w14:paraId="35644814" w14:textId="77777777" w:rsidTr="004B0B92">
        <w:tc>
          <w:tcPr>
            <w:tcW w:w="622" w:type="dxa"/>
          </w:tcPr>
          <w:p w14:paraId="288824B9" w14:textId="4B205C4E"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w:t>
            </w:r>
            <w:r>
              <w:rPr>
                <w:rFonts w:ascii="Aptos" w:eastAsia="Aptos" w:hAnsi="Aptos" w:cs="Times New Roman"/>
                <w:sz w:val="24"/>
                <w:szCs w:val="24"/>
                <w:lang w:val="en-SG" w:eastAsia="en-US"/>
              </w:rPr>
              <w:t>0</w:t>
            </w:r>
          </w:p>
        </w:tc>
        <w:tc>
          <w:tcPr>
            <w:tcW w:w="8085" w:type="dxa"/>
          </w:tcPr>
          <w:p w14:paraId="2BE61945" w14:textId="019E77AD" w:rsidR="00F405E1" w:rsidRPr="00D81C4F"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Provision of </w:t>
            </w:r>
            <w:r>
              <w:rPr>
                <w:rFonts w:ascii="Aptos" w:eastAsia="Aptos" w:hAnsi="Aptos" w:cs="Times New Roman"/>
                <w:sz w:val="24"/>
                <w:szCs w:val="24"/>
                <w:lang w:val="en-SG" w:eastAsia="en-US"/>
              </w:rPr>
              <w:t>One (1) Redemption Activity for ISCA booth</w:t>
            </w:r>
          </w:p>
        </w:tc>
      </w:tr>
      <w:tr w:rsidR="00F405E1" w:rsidRPr="00BC278D" w14:paraId="6BDDAE7D" w14:textId="77777777" w:rsidTr="004B0B92">
        <w:tc>
          <w:tcPr>
            <w:tcW w:w="622" w:type="dxa"/>
          </w:tcPr>
          <w:p w14:paraId="6E85D024" w14:textId="33820772"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11</w:t>
            </w:r>
          </w:p>
        </w:tc>
        <w:tc>
          <w:tcPr>
            <w:tcW w:w="8085" w:type="dxa"/>
          </w:tcPr>
          <w:p w14:paraId="1E8EEB18" w14:textId="708E0D48" w:rsidR="00F405E1" w:rsidRPr="00BC278D" w:rsidRDefault="00F405E1" w:rsidP="00F405E1">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 xml:space="preserve">Provision of Three (3) Air Coolers </w:t>
            </w:r>
          </w:p>
        </w:tc>
      </w:tr>
      <w:tr w:rsidR="00F405E1" w:rsidRPr="00BC278D" w14:paraId="159CEF04" w14:textId="77777777" w:rsidTr="004B0B92">
        <w:tc>
          <w:tcPr>
            <w:tcW w:w="622" w:type="dxa"/>
          </w:tcPr>
          <w:p w14:paraId="632E0333" w14:textId="1095F712"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12</w:t>
            </w:r>
          </w:p>
        </w:tc>
        <w:tc>
          <w:tcPr>
            <w:tcW w:w="8085" w:type="dxa"/>
          </w:tcPr>
          <w:p w14:paraId="773DB6DB"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Provision of 2 x Event Photographer, including same day </w:t>
            </w:r>
            <w:r>
              <w:rPr>
                <w:rFonts w:ascii="Aptos" w:eastAsia="Aptos" w:hAnsi="Aptos" w:cs="Times New Roman"/>
                <w:sz w:val="24"/>
                <w:szCs w:val="24"/>
                <w:lang w:val="en-SG" w:eastAsia="en-US"/>
              </w:rPr>
              <w:t>express photo editing</w:t>
            </w:r>
          </w:p>
        </w:tc>
      </w:tr>
      <w:tr w:rsidR="00F405E1" w:rsidRPr="00BC278D" w14:paraId="45DC6969" w14:textId="77777777" w:rsidTr="004B0B92">
        <w:tc>
          <w:tcPr>
            <w:tcW w:w="622" w:type="dxa"/>
          </w:tcPr>
          <w:p w14:paraId="4CCF6869" w14:textId="019466D9" w:rsidR="00F405E1" w:rsidRPr="00BC278D" w:rsidRDefault="00F405E1" w:rsidP="00F405E1">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13</w:t>
            </w:r>
          </w:p>
        </w:tc>
        <w:tc>
          <w:tcPr>
            <w:tcW w:w="8085" w:type="dxa"/>
          </w:tcPr>
          <w:p w14:paraId="4BE55AFC"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Provision of Manpower </w:t>
            </w:r>
          </w:p>
          <w:p w14:paraId="38E06364" w14:textId="77777777" w:rsidR="00F405E1" w:rsidRPr="00BC278D" w:rsidRDefault="00F405E1" w:rsidP="00F405E1">
            <w:pPr>
              <w:pStyle w:val="ListParagraph"/>
              <w:numPr>
                <w:ilvl w:val="0"/>
                <w:numId w:val="20"/>
              </w:numPr>
              <w:spacing w:after="160" w:line="278" w:lineRule="auto"/>
              <w:rPr>
                <w:rFonts w:ascii="Aptos" w:eastAsia="Aptos" w:hAnsi="Aptos"/>
                <w:lang w:val="en-SG"/>
              </w:rPr>
            </w:pPr>
            <w:r w:rsidRPr="00BC278D">
              <w:rPr>
                <w:rFonts w:ascii="Aptos" w:eastAsia="Aptos" w:hAnsi="Aptos"/>
                <w:lang w:val="en-SG"/>
              </w:rPr>
              <w:t xml:space="preserve">Up to 6 pax to move furniture during set up and teardown </w:t>
            </w:r>
          </w:p>
          <w:p w14:paraId="1351D81C" w14:textId="77777777" w:rsidR="00F405E1" w:rsidRPr="00BC278D" w:rsidRDefault="00F405E1" w:rsidP="00F405E1">
            <w:pPr>
              <w:pStyle w:val="ListParagraph"/>
              <w:numPr>
                <w:ilvl w:val="0"/>
                <w:numId w:val="20"/>
              </w:numPr>
              <w:spacing w:after="160" w:line="278" w:lineRule="auto"/>
              <w:rPr>
                <w:rFonts w:ascii="Aptos" w:eastAsia="Aptos" w:hAnsi="Aptos"/>
                <w:lang w:val="en-SG"/>
              </w:rPr>
            </w:pPr>
            <w:r w:rsidRPr="00BC278D">
              <w:rPr>
                <w:rFonts w:ascii="Aptos" w:eastAsia="Aptos" w:hAnsi="Aptos"/>
                <w:lang w:val="en-SG"/>
              </w:rPr>
              <w:t>Relevant manpower to execute the event</w:t>
            </w:r>
          </w:p>
        </w:tc>
      </w:tr>
      <w:tr w:rsidR="00F405E1" w:rsidRPr="00BC278D" w14:paraId="6F033CFD" w14:textId="77777777" w:rsidTr="00C964D6">
        <w:tc>
          <w:tcPr>
            <w:tcW w:w="622" w:type="dxa"/>
          </w:tcPr>
          <w:p w14:paraId="37242BF6" w14:textId="152CE9F4"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1</w:t>
            </w:r>
            <w:r>
              <w:rPr>
                <w:rFonts w:ascii="Aptos" w:eastAsia="Aptos" w:hAnsi="Aptos" w:cs="Times New Roman"/>
                <w:sz w:val="24"/>
                <w:szCs w:val="24"/>
                <w:lang w:val="en-SG" w:eastAsia="en-US"/>
              </w:rPr>
              <w:t>4</w:t>
            </w:r>
          </w:p>
        </w:tc>
        <w:tc>
          <w:tcPr>
            <w:tcW w:w="8085" w:type="dxa"/>
          </w:tcPr>
          <w:p w14:paraId="01B745F3"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Application of Licenses and Permits</w:t>
            </w:r>
          </w:p>
        </w:tc>
      </w:tr>
      <w:tr w:rsidR="00F405E1" w:rsidRPr="00BC278D" w14:paraId="31BA5078" w14:textId="77777777" w:rsidTr="004B0B92">
        <w:tc>
          <w:tcPr>
            <w:tcW w:w="622" w:type="dxa"/>
          </w:tcPr>
          <w:p w14:paraId="5C131550" w14:textId="6B4CE605" w:rsidR="00F405E1" w:rsidRPr="00BC278D" w:rsidRDefault="00F405E1" w:rsidP="00F405E1">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15</w:t>
            </w:r>
          </w:p>
        </w:tc>
        <w:tc>
          <w:tcPr>
            <w:tcW w:w="8085" w:type="dxa"/>
          </w:tcPr>
          <w:p w14:paraId="63258709"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 xml:space="preserve">Onsite Management, including but not limited to registration, crowd control, and stage management </w:t>
            </w:r>
          </w:p>
        </w:tc>
      </w:tr>
      <w:tr w:rsidR="00F405E1" w:rsidRPr="00BC278D" w14:paraId="787313D2" w14:textId="77777777" w:rsidTr="004B0B92">
        <w:tc>
          <w:tcPr>
            <w:tcW w:w="622" w:type="dxa"/>
          </w:tcPr>
          <w:p w14:paraId="53ADCA28" w14:textId="2297BDEC" w:rsidR="00F405E1" w:rsidRPr="00BC278D" w:rsidRDefault="00F405E1" w:rsidP="00F405E1">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t>16</w:t>
            </w:r>
          </w:p>
        </w:tc>
        <w:tc>
          <w:tcPr>
            <w:tcW w:w="8085" w:type="dxa"/>
          </w:tcPr>
          <w:p w14:paraId="4D315412"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EO Management Fees</w:t>
            </w:r>
          </w:p>
        </w:tc>
      </w:tr>
      <w:tr w:rsidR="00F405E1" w:rsidRPr="00BC278D" w14:paraId="38E1BEE6" w14:textId="77777777" w:rsidTr="004B0B92">
        <w:tc>
          <w:tcPr>
            <w:tcW w:w="622" w:type="dxa"/>
          </w:tcPr>
          <w:p w14:paraId="71CC64F5" w14:textId="04191E0D" w:rsidR="00F405E1" w:rsidRPr="00BC278D" w:rsidRDefault="00F405E1" w:rsidP="00F405E1">
            <w:pPr>
              <w:spacing w:after="160" w:line="278" w:lineRule="auto"/>
              <w:rPr>
                <w:rFonts w:ascii="Aptos" w:eastAsia="Aptos" w:hAnsi="Aptos" w:cs="Times New Roman"/>
                <w:sz w:val="24"/>
                <w:szCs w:val="24"/>
                <w:lang w:val="en-SG" w:eastAsia="en-US"/>
              </w:rPr>
            </w:pPr>
            <w:r>
              <w:rPr>
                <w:rFonts w:ascii="Aptos" w:eastAsia="Aptos" w:hAnsi="Aptos" w:cs="Times New Roman"/>
                <w:sz w:val="24"/>
                <w:szCs w:val="24"/>
                <w:lang w:val="en-SG" w:eastAsia="en-US"/>
              </w:rPr>
              <w:lastRenderedPageBreak/>
              <w:t>17</w:t>
            </w:r>
          </w:p>
        </w:tc>
        <w:tc>
          <w:tcPr>
            <w:tcW w:w="8085" w:type="dxa"/>
          </w:tcPr>
          <w:p w14:paraId="494A0D01" w14:textId="77777777" w:rsidR="00F405E1" w:rsidRPr="00BC278D" w:rsidRDefault="00F405E1" w:rsidP="00F405E1">
            <w:pPr>
              <w:spacing w:after="160" w:line="278" w:lineRule="auto"/>
              <w:rPr>
                <w:rFonts w:ascii="Aptos" w:eastAsia="Aptos" w:hAnsi="Aptos" w:cs="Times New Roman"/>
                <w:sz w:val="24"/>
                <w:szCs w:val="24"/>
                <w:lang w:val="en-SG" w:eastAsia="en-US"/>
              </w:rPr>
            </w:pPr>
            <w:r w:rsidRPr="00BC278D">
              <w:rPr>
                <w:rFonts w:ascii="Aptos" w:eastAsia="Aptos" w:hAnsi="Aptos" w:cs="Times New Roman"/>
                <w:sz w:val="24"/>
                <w:szCs w:val="24"/>
                <w:lang w:val="en-SG" w:eastAsia="en-US"/>
              </w:rPr>
              <w:t>Other Items Not Listed Above</w:t>
            </w:r>
          </w:p>
        </w:tc>
      </w:tr>
    </w:tbl>
    <w:p w14:paraId="39387A76"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p>
    <w:p w14:paraId="46BEC520" w14:textId="77777777" w:rsidR="00781C34" w:rsidRPr="00781C34" w:rsidRDefault="00781C34" w:rsidP="00781C34">
      <w:pPr>
        <w:spacing w:after="160" w:line="278" w:lineRule="auto"/>
        <w:ind w:left="36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Note: </w:t>
      </w:r>
    </w:p>
    <w:p w14:paraId="1F9D48AD" w14:textId="7777777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ISCA is not obligated to select the company with the lowest cost.</w:t>
      </w:r>
    </w:p>
    <w:p w14:paraId="6FF9C579" w14:textId="2B64CF52"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may choose not to award any part of the </w:t>
      </w:r>
      <w:r w:rsidR="008D0210">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if the concept(s) do not fulfil the requirements. </w:t>
      </w:r>
    </w:p>
    <w:p w14:paraId="5C19AEBD" w14:textId="7777777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Ideas and Concepts submitted may be changed and/or refined based on the suitability, requirements and changes in objectives.</w:t>
      </w:r>
    </w:p>
    <w:p w14:paraId="60516532" w14:textId="77777777" w:rsidR="00781C34" w:rsidRPr="00781C34" w:rsidRDefault="00781C34" w:rsidP="00781C34">
      <w:pPr>
        <w:spacing w:after="160" w:line="278" w:lineRule="auto"/>
        <w:rPr>
          <w:rFonts w:ascii="Aptos" w:eastAsia="Aptos" w:hAnsi="Aptos" w:cs="Times New Roman"/>
          <w:kern w:val="2"/>
          <w:sz w:val="24"/>
          <w:szCs w:val="24"/>
          <w:lang w:val="en-SG" w:eastAsia="en-US"/>
          <w14:ligatures w14:val="standardContextual"/>
        </w:rPr>
      </w:pPr>
    </w:p>
    <w:p w14:paraId="2DA41584" w14:textId="77777777" w:rsidR="00781C34" w:rsidRPr="00781C34" w:rsidRDefault="00781C34"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Deliverables</w:t>
      </w:r>
    </w:p>
    <w:p w14:paraId="0ADA4771" w14:textId="77777777" w:rsidR="00781C34" w:rsidRPr="00781C34" w:rsidRDefault="00781C34" w:rsidP="00781C34">
      <w:pPr>
        <w:spacing w:after="160" w:line="278" w:lineRule="auto"/>
        <w:ind w:firstLine="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The selected organiser will be expected to provide:</w:t>
      </w:r>
    </w:p>
    <w:p w14:paraId="72F36F66" w14:textId="5F9E330F"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Full Event Proposal – theme, </w:t>
      </w:r>
      <w:r w:rsidR="00865D95">
        <w:rPr>
          <w:rFonts w:ascii="Aptos" w:eastAsia="Aptos" w:hAnsi="Aptos" w:cs="Times New Roman"/>
          <w:kern w:val="2"/>
          <w:sz w:val="24"/>
          <w:szCs w:val="24"/>
          <w:lang w:val="en-SG" w:eastAsia="en-US"/>
          <w14:ligatures w14:val="standardContextual"/>
        </w:rPr>
        <w:t>event experience</w:t>
      </w:r>
    </w:p>
    <w:p w14:paraId="0005827C" w14:textId="77777777"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Creative Designs – event logo, key visuals, collaterals, branding elements.</w:t>
      </w:r>
    </w:p>
    <w:p w14:paraId="6E6B8E35" w14:textId="7C525A13"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Detailed Budget – with line items for </w:t>
      </w:r>
      <w:r w:rsidR="00865D95">
        <w:rPr>
          <w:rFonts w:ascii="Aptos" w:eastAsia="Aptos" w:hAnsi="Aptos" w:cs="Times New Roman"/>
          <w:kern w:val="2"/>
          <w:sz w:val="24"/>
          <w:szCs w:val="24"/>
          <w:lang w:val="en-SG" w:eastAsia="en-US"/>
          <w14:ligatures w14:val="standardContextual"/>
        </w:rPr>
        <w:t>F&amp;B, builds, etc</w:t>
      </w:r>
    </w:p>
    <w:p w14:paraId="2F3B8C2E" w14:textId="77777777"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Production Schedule &amp; Timeline – from pre-event to post-event.</w:t>
      </w:r>
    </w:p>
    <w:p w14:paraId="1A7D8AF8" w14:textId="77777777" w:rsidR="00781C34" w:rsidRPr="00781C34" w:rsidRDefault="00781C34" w:rsidP="00781C34">
      <w:pPr>
        <w:numPr>
          <w:ilvl w:val="0"/>
          <w:numId w:val="14"/>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Event Management &amp; Execution – onsite management and full delivery of event.</w:t>
      </w:r>
    </w:p>
    <w:p w14:paraId="5D48FFCB"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5489F552" w14:textId="38693D93" w:rsidR="00781C34" w:rsidRDefault="00B76678" w:rsidP="00781C34">
      <w:pPr>
        <w:numPr>
          <w:ilvl w:val="0"/>
          <w:numId w:val="11"/>
        </w:numPr>
        <w:spacing w:after="160" w:line="278" w:lineRule="auto"/>
        <w:contextualSpacing/>
        <w:rPr>
          <w:rFonts w:ascii="Aptos" w:eastAsia="Aptos" w:hAnsi="Aptos" w:cs="Times New Roman"/>
          <w:b/>
          <w:bCs/>
          <w:kern w:val="2"/>
          <w:sz w:val="24"/>
          <w:szCs w:val="24"/>
          <w:lang w:val="en-SG" w:eastAsia="en-US"/>
          <w14:ligatures w14:val="standardContextual"/>
        </w:rPr>
      </w:pPr>
      <w:r>
        <w:rPr>
          <w:rFonts w:ascii="Aptos" w:eastAsia="Aptos" w:hAnsi="Aptos" w:cs="Times New Roman"/>
          <w:b/>
          <w:bCs/>
          <w:kern w:val="2"/>
          <w:sz w:val="24"/>
          <w:szCs w:val="24"/>
          <w:lang w:val="en-SG" w:eastAsia="en-US"/>
          <w14:ligatures w14:val="standardContextual"/>
        </w:rPr>
        <w:t>Price Schedule</w:t>
      </w:r>
    </w:p>
    <w:p w14:paraId="219B77AD" w14:textId="6AD173D2" w:rsidR="00A23609" w:rsidRDefault="00F37F6F" w:rsidP="00F37F6F">
      <w:pPr>
        <w:spacing w:after="160" w:line="278" w:lineRule="auto"/>
        <w:ind w:left="720"/>
        <w:contextualSpacing/>
        <w:rPr>
          <w:rFonts w:ascii="Aptos" w:eastAsia="Aptos" w:hAnsi="Aptos" w:cs="Times New Roman"/>
          <w:kern w:val="2"/>
          <w:sz w:val="24"/>
          <w:szCs w:val="24"/>
          <w:lang w:eastAsia="en-US"/>
          <w14:ligatures w14:val="standardContextual"/>
        </w:rPr>
      </w:pPr>
      <w:r w:rsidRPr="00F37F6F">
        <w:rPr>
          <w:rFonts w:ascii="Aptos" w:eastAsia="Aptos" w:hAnsi="Aptos" w:cs="Times New Roman"/>
          <w:kern w:val="2"/>
          <w:sz w:val="24"/>
          <w:szCs w:val="24"/>
          <w:lang w:eastAsia="en-US"/>
          <w14:ligatures w14:val="standardContextual"/>
        </w:rPr>
        <w:t>Tenderers shall comply with the price schedule as provided in the tender documents.</w:t>
      </w:r>
    </w:p>
    <w:p w14:paraId="43E8469F" w14:textId="77777777" w:rsidR="00F37F6F" w:rsidRPr="00F37F6F" w:rsidRDefault="00F37F6F" w:rsidP="00F37F6F">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26E33901"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proposed items to be itemised in the quotation </w:t>
      </w:r>
    </w:p>
    <w:p w14:paraId="27B2DDF8"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Tenderers can include additional items that are deemed necessary for the successful execution of the run in the respective relevant sections </w:t>
      </w:r>
    </w:p>
    <w:p w14:paraId="13FA3928" w14:textId="5D123D23"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Tenderers are required to list down items that are deemed mandatory for the execution of the </w:t>
      </w:r>
      <w:r w:rsidR="00B76678">
        <w:rPr>
          <w:rFonts w:ascii="Aptos" w:eastAsia="Aptos" w:hAnsi="Aptos" w:cs="Times New Roman"/>
          <w:kern w:val="2"/>
          <w:sz w:val="24"/>
          <w:szCs w:val="24"/>
          <w:lang w:val="en-SG" w:eastAsia="en-US"/>
          <w14:ligatures w14:val="standardContextual"/>
        </w:rPr>
        <w:t>event</w:t>
      </w:r>
      <w:r w:rsidRPr="00781C34">
        <w:rPr>
          <w:rFonts w:ascii="Aptos" w:eastAsia="Aptos" w:hAnsi="Aptos" w:cs="Times New Roman"/>
          <w:kern w:val="2"/>
          <w:sz w:val="24"/>
          <w:szCs w:val="24"/>
          <w:lang w:val="en-SG" w:eastAsia="en-US"/>
          <w14:ligatures w14:val="standardContextual"/>
        </w:rPr>
        <w:t xml:space="preserve">, as well as any optional add-ons. </w:t>
      </w:r>
    </w:p>
    <w:p w14:paraId="016F60A4"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reserves the right to omit items within the quotation or seek a replacement of equal or lesser value </w:t>
      </w:r>
    </w:p>
    <w:p w14:paraId="28DB3465" w14:textId="77777777"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reserves the right to award each item within a quotation to different tenderers </w:t>
      </w:r>
    </w:p>
    <w:p w14:paraId="7C75BEBC" w14:textId="227B1691" w:rsidR="00781C34" w:rsidRPr="00781C34" w:rsidRDefault="00781C34" w:rsidP="00781C34">
      <w:pPr>
        <w:numPr>
          <w:ilvl w:val="0"/>
          <w:numId w:val="12"/>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payment terms to be </w:t>
      </w:r>
      <w:r w:rsidR="006160C5">
        <w:rPr>
          <w:rFonts w:ascii="Aptos" w:eastAsia="Aptos" w:hAnsi="Aptos" w:cs="Times New Roman"/>
          <w:kern w:val="2"/>
          <w:sz w:val="24"/>
          <w:szCs w:val="24"/>
          <w:lang w:val="en-SG" w:eastAsia="en-US"/>
          <w14:ligatures w14:val="standardContextual"/>
        </w:rPr>
        <w:t>45</w:t>
      </w:r>
      <w:r w:rsidRPr="00781C34">
        <w:rPr>
          <w:rFonts w:ascii="Aptos" w:eastAsia="Aptos" w:hAnsi="Aptos" w:cs="Times New Roman"/>
          <w:kern w:val="2"/>
          <w:sz w:val="24"/>
          <w:szCs w:val="24"/>
          <w:lang w:val="en-SG" w:eastAsia="en-US"/>
          <w14:ligatures w14:val="standardContextual"/>
        </w:rPr>
        <w:t xml:space="preserve"> days credit from the date of the event.</w:t>
      </w:r>
    </w:p>
    <w:p w14:paraId="4C2338E8" w14:textId="77777777" w:rsidR="00781C34" w:rsidRPr="00781C34" w:rsidRDefault="00781C34" w:rsidP="00781C34">
      <w:pPr>
        <w:spacing w:after="160" w:line="278" w:lineRule="auto"/>
        <w:rPr>
          <w:rFonts w:ascii="Aptos" w:eastAsia="Aptos" w:hAnsi="Aptos" w:cs="Times New Roman"/>
          <w:kern w:val="2"/>
          <w:sz w:val="24"/>
          <w:szCs w:val="24"/>
          <w:lang w:val="en-SG" w:eastAsia="en-US"/>
          <w14:ligatures w14:val="standardContextual"/>
        </w:rPr>
      </w:pPr>
    </w:p>
    <w:p w14:paraId="7E4AEF39" w14:textId="77777777" w:rsidR="00781C34" w:rsidRPr="00781C34" w:rsidRDefault="00781C34" w:rsidP="00781C34">
      <w:pPr>
        <w:spacing w:after="160" w:line="278" w:lineRule="auto"/>
        <w:rPr>
          <w:rFonts w:ascii="Aptos" w:eastAsia="Aptos" w:hAnsi="Aptos" w:cs="Times New Roman"/>
          <w:b/>
          <w:bCs/>
          <w:kern w:val="2"/>
          <w:sz w:val="24"/>
          <w:szCs w:val="24"/>
          <w:u w:val="single"/>
          <w:lang w:val="en-SG" w:eastAsia="en-US"/>
          <w14:ligatures w14:val="standardContextual"/>
        </w:rPr>
      </w:pPr>
      <w:r w:rsidRPr="00781C34">
        <w:rPr>
          <w:rFonts w:ascii="Aptos" w:eastAsia="Aptos" w:hAnsi="Aptos" w:cs="Times New Roman"/>
          <w:b/>
          <w:bCs/>
          <w:kern w:val="2"/>
          <w:sz w:val="24"/>
          <w:szCs w:val="24"/>
          <w:u w:val="single"/>
          <w:lang w:val="en-SG" w:eastAsia="en-US"/>
          <w14:ligatures w14:val="standardContextual"/>
        </w:rPr>
        <w:t>Terms &amp; Conditions</w:t>
      </w:r>
    </w:p>
    <w:p w14:paraId="1BC860D6"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Tender Period</w:t>
      </w:r>
    </w:p>
    <w:p w14:paraId="7137A06B" w14:textId="5A123605"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lastRenderedPageBreak/>
        <w:t>This Request for Proposal shall be closed on the Closing Date and Time. “Closing Date and Time” means the date and time of</w:t>
      </w:r>
      <w:r w:rsidR="00EA25A0">
        <w:rPr>
          <w:rFonts w:ascii="Aptos" w:eastAsia="Aptos" w:hAnsi="Aptos" w:cs="Times New Roman"/>
          <w:kern w:val="2"/>
          <w:sz w:val="24"/>
          <w:szCs w:val="24"/>
          <w:lang w:val="en-SG" w:eastAsia="en-US"/>
          <w14:ligatures w14:val="standardContextual"/>
        </w:rPr>
        <w:t xml:space="preserve"> </w:t>
      </w:r>
      <w:r w:rsidR="00865D95">
        <w:rPr>
          <w:rFonts w:ascii="Aptos" w:eastAsia="Aptos" w:hAnsi="Aptos" w:cs="Times New Roman"/>
          <w:b/>
          <w:bCs/>
          <w:color w:val="FF0000"/>
          <w:kern w:val="2"/>
          <w:sz w:val="24"/>
          <w:szCs w:val="24"/>
          <w:u w:val="single"/>
          <w:lang w:val="en-SG" w:eastAsia="en-US"/>
          <w14:ligatures w14:val="standardContextual"/>
        </w:rPr>
        <w:t>28 September 2026 (Monday), 6pm</w:t>
      </w:r>
      <w:r w:rsidR="00865D95" w:rsidRPr="00781C34">
        <w:rPr>
          <w:rFonts w:ascii="Aptos" w:eastAsia="Aptos" w:hAnsi="Aptos" w:cs="Times New Roman"/>
          <w:kern w:val="2"/>
          <w:sz w:val="24"/>
          <w:szCs w:val="24"/>
          <w:lang w:val="en-SG" w:eastAsia="en-US"/>
          <w14:ligatures w14:val="standardContextual"/>
        </w:rPr>
        <w:t xml:space="preserve"> </w:t>
      </w:r>
      <w:r w:rsidRPr="00781C34">
        <w:rPr>
          <w:rFonts w:ascii="Aptos" w:eastAsia="Aptos" w:hAnsi="Aptos" w:cs="Times New Roman"/>
          <w:kern w:val="2"/>
          <w:sz w:val="24"/>
          <w:szCs w:val="24"/>
          <w:lang w:val="en-SG" w:eastAsia="en-US"/>
          <w14:ligatures w14:val="standardContextual"/>
        </w:rPr>
        <w:t>or such other date and time as notified by ISCA in writing from time to time. Quotations received after the Closing Date and Time shall be disqualified.</w:t>
      </w:r>
    </w:p>
    <w:p w14:paraId="7E122F4A"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1AAD24FE"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Validity Period</w:t>
      </w:r>
    </w:p>
    <w:p w14:paraId="7F70E888"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Quotations submitted shall remain valid for acceptance for the Validity Period. “Validity Period” means a period of ONE (1) year from the Closing Date and Time, or such longer period as may separately be agreed in writing between the Tenderer and ISCA.</w:t>
      </w:r>
    </w:p>
    <w:p w14:paraId="29959574"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6A935A48"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Confidentiality </w:t>
      </w:r>
    </w:p>
    <w:p w14:paraId="31FB5F83"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Except with the consent in writing of ISCA, the Tenderer shall not disclose to any person (other than employees, servants and agents on a “need-to-know” basis for the purposes of preparing or submitting a Request for Quotation or subsequent clarifications) this Request for Quotation, or any of its provisions, or any specifications, plans, drawings, patterns, samples or information issued by ISCA. </w:t>
      </w:r>
    </w:p>
    <w:p w14:paraId="138BF8E3"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may require an unsuccessful Tenderer to return or destroy any specifications, plans, drawings, patterns, samples or information issued by ISCA in connection with this Invitation to Tender. </w:t>
      </w:r>
    </w:p>
    <w:p w14:paraId="7BD7DD33"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Clarification on Tenderer’s Offer </w:t>
      </w:r>
    </w:p>
    <w:p w14:paraId="234DEB56"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proofErr w:type="gramStart"/>
      <w:r w:rsidRPr="00781C34">
        <w:rPr>
          <w:rFonts w:ascii="Aptos" w:eastAsia="Aptos" w:hAnsi="Aptos" w:cs="Times New Roman"/>
          <w:kern w:val="2"/>
          <w:sz w:val="24"/>
          <w:szCs w:val="24"/>
          <w:lang w:val="en-SG" w:eastAsia="en-US"/>
          <w14:ligatures w14:val="standardContextual"/>
        </w:rPr>
        <w:t>In the event that</w:t>
      </w:r>
      <w:proofErr w:type="gramEnd"/>
      <w:r w:rsidRPr="00781C34">
        <w:rPr>
          <w:rFonts w:ascii="Aptos" w:eastAsia="Aptos" w:hAnsi="Aptos" w:cs="Times New Roman"/>
          <w:kern w:val="2"/>
          <w:sz w:val="24"/>
          <w:szCs w:val="24"/>
          <w:lang w:val="en-SG" w:eastAsia="en-US"/>
          <w14:ligatures w14:val="standardContextual"/>
        </w:rPr>
        <w:t xml:space="preserve"> ISCA seeks clarification upon any aspect of the Tenderer’s Tender Offer, the Tenderer shall provide full and comprehensive responses within Three (3) working days of notification.</w:t>
      </w:r>
    </w:p>
    <w:p w14:paraId="7F49F4D1"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Qualifications of Tenderer</w:t>
      </w:r>
    </w:p>
    <w:p w14:paraId="5341E711"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This tender is opened to all companies that fulfil the following Supply Heads and Financial Grades under the Government Supplier Registration (GSR) </w:t>
      </w:r>
    </w:p>
    <w:p w14:paraId="224A5BCE"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19B0C581" w14:textId="77777777" w:rsidR="00781C34" w:rsidRPr="00781C34" w:rsidRDefault="00781C34" w:rsidP="00781C34">
      <w:pPr>
        <w:numPr>
          <w:ilvl w:val="0"/>
          <w:numId w:val="8"/>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EPU/SER/17 – Exhibition / Event Management Services </w:t>
      </w:r>
    </w:p>
    <w:p w14:paraId="2D95AD45" w14:textId="77777777" w:rsidR="00781C34" w:rsidRPr="00781C34" w:rsidRDefault="00781C34" w:rsidP="00781C34">
      <w:pPr>
        <w:numPr>
          <w:ilvl w:val="0"/>
          <w:numId w:val="8"/>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Financial Grading of S4 and above </w:t>
      </w:r>
    </w:p>
    <w:p w14:paraId="62250DE0"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7DE5883B" w14:textId="64F6CA80"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Companies that do not have a GSR are to provide their past 2 years audited Annual Financial Reports for verification. Companies would need to have a Net Tangible Asset of at least $25,000 and Turnover / Sales/ Revenue of $500,000 for the past 2 years to be eligible (equivalent of S4 Grading).</w:t>
      </w:r>
    </w:p>
    <w:p w14:paraId="69A847E0"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p>
    <w:p w14:paraId="77DA53BC"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Additional Conditions </w:t>
      </w:r>
    </w:p>
    <w:p w14:paraId="0DCB3AB4" w14:textId="1B16B6D5"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lastRenderedPageBreak/>
        <w:t xml:space="preserve">ISCA may request the Tenderer to amend his offer after Tender submission and any amendments agreed upon shall be in writing and shall be submitted by the Tenderer to form part of the Tenderer's offer. ISCA reserves the right to issue supplementary terms and conditions of Contract at any time prior to the closing date of this </w:t>
      </w:r>
      <w:r w:rsidR="008D0210">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w:t>
      </w:r>
    </w:p>
    <w:p w14:paraId="4897B1FA"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reserves the right to introduce additional terms and conditions of Contract at any time prior to the execution of the Agreement and subject to mutual agreement these terms and conditions shall become part of the Contract upon the execution of the Agreement. </w:t>
      </w:r>
    </w:p>
    <w:p w14:paraId="7E93B290"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Any additional information or clarification of any part of the Tender Offer submitted in writing by the Tenderer prior to the Closing Date and Time which do not derogate from ISCA’s rights under the terms and conditions specified shall, if accepted by ISCA in writing, form part of the Tenderer's Tender Offer and if the Tender Offer is accepted by ISCA shall become part of the Contract. </w:t>
      </w:r>
    </w:p>
    <w:p w14:paraId="033629FD"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No action or communication by ISCA or the Tenderer pursuant to this shall have the effect of revoking or invalidating the Tenderer’s original Tender Offer.</w:t>
      </w:r>
    </w:p>
    <w:p w14:paraId="4FF58322" w14:textId="7777777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ISCA is not obligated to select the company with the lowest cost.</w:t>
      </w:r>
    </w:p>
    <w:p w14:paraId="18B4A059" w14:textId="6DA8081D"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ISCA may choose not to award any part of the </w:t>
      </w:r>
      <w:r w:rsidR="008D0210">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if the concept(s) do not fulfil the requirements. </w:t>
      </w:r>
    </w:p>
    <w:p w14:paraId="64783D83" w14:textId="77777777" w:rsidR="00781C34" w:rsidRPr="00781C34" w:rsidRDefault="00781C34" w:rsidP="00781C34">
      <w:pPr>
        <w:numPr>
          <w:ilvl w:val="0"/>
          <w:numId w:val="13"/>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Ideas and Concepts submitted may be changed and/or refined based on the suitability, requirements and changes in objectives.</w:t>
      </w:r>
    </w:p>
    <w:p w14:paraId="73DCB9DB" w14:textId="77777777" w:rsidR="00781C34" w:rsidRPr="00781C34" w:rsidRDefault="00781C34" w:rsidP="00781C34">
      <w:pPr>
        <w:spacing w:after="160" w:line="278" w:lineRule="auto"/>
        <w:ind w:left="720"/>
        <w:contextualSpacing/>
        <w:rPr>
          <w:rFonts w:ascii="Aptos" w:eastAsia="Aptos" w:hAnsi="Aptos" w:cs="Times New Roman"/>
          <w:b/>
          <w:bCs/>
          <w:kern w:val="2"/>
          <w:sz w:val="24"/>
          <w:szCs w:val="24"/>
          <w:lang w:val="en-SG" w:eastAsia="en-US"/>
          <w14:ligatures w14:val="standardContextual"/>
        </w:rPr>
      </w:pPr>
    </w:p>
    <w:p w14:paraId="75D2FCA5"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Disclaimer &amp; Limitation of Liability</w:t>
      </w:r>
    </w:p>
    <w:p w14:paraId="3A3329F9" w14:textId="77777777" w:rsidR="00781C34" w:rsidRPr="00781C34" w:rsidRDefault="00781C34" w:rsidP="00781C34">
      <w:pPr>
        <w:spacing w:after="160" w:line="278" w:lineRule="auto"/>
        <w:ind w:left="720"/>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This Request for Proposal may not contain all information which Tenderers may require. Tenderers should therefore make their own inquiries and seek such clarifications they think necessary. ISCA shall not be liable to any Tenderer for any information in this Invitation to Tender which is incomplete or inaccurate. ISCA shall not be liable for any loss of profit or indirect or consequential losses arising from or in connection with ISCA’s failure to comply with its legal obligations in conducting this Request for Proposal, considering or evaluating any Quotation or accepting any Quotation. Any liability shall be limited to the costs of preparing and submitting the Tender Offer reasonably incurred by the Tenderer.</w:t>
      </w:r>
    </w:p>
    <w:p w14:paraId="57DDFBD0" w14:textId="77777777" w:rsidR="00781C34" w:rsidRPr="00781C34" w:rsidRDefault="00781C34" w:rsidP="00781C34">
      <w:pPr>
        <w:numPr>
          <w:ilvl w:val="0"/>
          <w:numId w:val="7"/>
        </w:numPr>
        <w:spacing w:after="160" w:line="278" w:lineRule="auto"/>
        <w:contextualSpacing/>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Submission of Proposal</w:t>
      </w:r>
    </w:p>
    <w:p w14:paraId="7A1249E7"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Tenderers shall submit their Tender Offers in accordance with the following mode(s) of submission:</w:t>
      </w:r>
    </w:p>
    <w:p w14:paraId="2AAA1FFA" w14:textId="77777777" w:rsidR="00781C34" w:rsidRPr="00781C34" w:rsidRDefault="00781C34" w:rsidP="00026815">
      <w:pPr>
        <w:numPr>
          <w:ilvl w:val="0"/>
          <w:numId w:val="15"/>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Proposal</w:t>
      </w:r>
    </w:p>
    <w:p w14:paraId="20289BBE" w14:textId="0E339893" w:rsidR="00026815" w:rsidRDefault="003A739C" w:rsidP="00026815">
      <w:pPr>
        <w:numPr>
          <w:ilvl w:val="0"/>
          <w:numId w:val="15"/>
        </w:numPr>
        <w:spacing w:after="160" w:line="278" w:lineRule="auto"/>
        <w:contextualSpacing/>
        <w:rPr>
          <w:rFonts w:ascii="Aptos" w:eastAsia="Aptos" w:hAnsi="Aptos" w:cs="Times New Roman"/>
          <w:kern w:val="2"/>
          <w:sz w:val="24"/>
          <w:szCs w:val="24"/>
          <w:lang w:val="en-SG" w:eastAsia="en-US"/>
          <w14:ligatures w14:val="standardContextual"/>
        </w:rPr>
      </w:pPr>
      <w:r w:rsidRPr="004B45A0">
        <w:rPr>
          <w:rFonts w:ascii="Aptos" w:eastAsia="Aptos" w:hAnsi="Aptos" w:cs="Times New Roman"/>
          <w:kern w:val="2"/>
          <w:sz w:val="24"/>
          <w:szCs w:val="24"/>
          <w:lang w:val="en-SG" w:eastAsia="en-US"/>
          <w14:ligatures w14:val="standardContextual"/>
        </w:rPr>
        <w:lastRenderedPageBreak/>
        <w:t xml:space="preserve">Itemised </w:t>
      </w:r>
      <w:r w:rsidR="00B80DDA" w:rsidRPr="004B45A0">
        <w:rPr>
          <w:rFonts w:ascii="Aptos" w:eastAsia="Aptos" w:hAnsi="Aptos" w:cs="Times New Roman"/>
          <w:kern w:val="2"/>
          <w:sz w:val="24"/>
          <w:szCs w:val="24"/>
          <w:lang w:val="en-SG" w:eastAsia="en-US"/>
          <w14:ligatures w14:val="standardContextual"/>
        </w:rPr>
        <w:t>Quotation</w:t>
      </w:r>
    </w:p>
    <w:p w14:paraId="4FE9DDC0" w14:textId="1B872572" w:rsidR="00D72544" w:rsidRDefault="00D72544" w:rsidP="00026815">
      <w:pPr>
        <w:numPr>
          <w:ilvl w:val="0"/>
          <w:numId w:val="15"/>
        </w:numPr>
        <w:spacing w:after="160" w:line="278" w:lineRule="auto"/>
        <w:contextualSpacing/>
        <w:rPr>
          <w:rFonts w:ascii="Aptos" w:eastAsia="Aptos" w:hAnsi="Aptos" w:cs="Times New Roman"/>
          <w:kern w:val="2"/>
          <w:sz w:val="24"/>
          <w:szCs w:val="24"/>
          <w:lang w:val="en-SG" w:eastAsia="en-US"/>
          <w14:ligatures w14:val="standardContextual"/>
        </w:rPr>
      </w:pPr>
      <w:r>
        <w:rPr>
          <w:rFonts w:ascii="Aptos" w:eastAsia="Aptos" w:hAnsi="Aptos" w:cs="Times New Roman"/>
          <w:kern w:val="2"/>
          <w:sz w:val="24"/>
          <w:szCs w:val="24"/>
          <w:lang w:val="en-SG" w:eastAsia="en-US"/>
          <w14:ligatures w14:val="standardContextual"/>
        </w:rPr>
        <w:t>Agency Profile Deck</w:t>
      </w:r>
    </w:p>
    <w:p w14:paraId="2FFE614A" w14:textId="77777777" w:rsidR="00135D4B" w:rsidRPr="00781C34" w:rsidRDefault="00135D4B" w:rsidP="00135D4B">
      <w:pPr>
        <w:spacing w:after="160" w:line="278" w:lineRule="auto"/>
        <w:contextualSpacing/>
        <w:rPr>
          <w:rFonts w:ascii="Aptos" w:eastAsia="Aptos" w:hAnsi="Aptos" w:cs="Times New Roman"/>
          <w:kern w:val="2"/>
          <w:sz w:val="24"/>
          <w:szCs w:val="24"/>
          <w:lang w:val="en-SG" w:eastAsia="en-US"/>
          <w14:ligatures w14:val="standardContextual"/>
        </w:rPr>
      </w:pPr>
    </w:p>
    <w:p w14:paraId="623F1236" w14:textId="77777777" w:rsidR="00135D4B" w:rsidRDefault="00781C34" w:rsidP="00135D4B">
      <w:pPr>
        <w:spacing w:after="160" w:line="278" w:lineRule="auto"/>
        <w:ind w:left="720"/>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Mode of Submission: </w:t>
      </w:r>
    </w:p>
    <w:p w14:paraId="28EE83AE" w14:textId="3012F49E" w:rsidR="00781C34" w:rsidRPr="00135D4B" w:rsidRDefault="00135D4B" w:rsidP="00135D4B">
      <w:pPr>
        <w:spacing w:after="160" w:line="278" w:lineRule="auto"/>
        <w:ind w:left="720"/>
        <w:rPr>
          <w:rFonts w:ascii="Aptos" w:eastAsia="Aptos" w:hAnsi="Aptos" w:cs="Times New Roman"/>
          <w:kern w:val="2"/>
          <w:sz w:val="24"/>
          <w:szCs w:val="24"/>
          <w:lang w:val="en-SG" w:eastAsia="en-US"/>
          <w14:ligatures w14:val="standardContextual"/>
        </w:rPr>
      </w:pPr>
      <w:r w:rsidRPr="00135D4B">
        <w:rPr>
          <w:rFonts w:ascii="Aptos" w:eastAsia="Aptos" w:hAnsi="Aptos" w:cs="Times New Roman"/>
          <w:kern w:val="2"/>
          <w:sz w:val="24"/>
          <w:szCs w:val="24"/>
          <w:lang w:val="en-SG" w:eastAsia="en-US"/>
          <w14:ligatures w14:val="standardContextual"/>
        </w:rPr>
        <w:t xml:space="preserve">Email proposal and quotation to </w:t>
      </w:r>
      <w:hyperlink r:id="rId14" w:history="1">
        <w:r w:rsidRPr="00135D4B">
          <w:rPr>
            <w:rStyle w:val="Hyperlink"/>
            <w:rFonts w:ascii="Aptos" w:eastAsia="Aptos" w:hAnsi="Aptos" w:cs="Times New Roman"/>
            <w:kern w:val="2"/>
            <w:sz w:val="24"/>
            <w:szCs w:val="24"/>
            <w:lang w:val="en-SG" w:eastAsia="en-US"/>
            <w14:ligatures w14:val="standardContextual"/>
          </w:rPr>
          <w:t>jiayin.chua@isca.org.sg</w:t>
        </w:r>
      </w:hyperlink>
      <w:r w:rsidRPr="00135D4B">
        <w:rPr>
          <w:rFonts w:ascii="Aptos" w:eastAsia="Aptos" w:hAnsi="Aptos" w:cs="Times New Roman"/>
          <w:kern w:val="2"/>
          <w:sz w:val="24"/>
          <w:szCs w:val="24"/>
          <w:lang w:val="en-SG" w:eastAsia="en-US"/>
          <w14:ligatures w14:val="standardContextual"/>
        </w:rPr>
        <w:t xml:space="preserve">  </w:t>
      </w:r>
    </w:p>
    <w:p w14:paraId="613E6494" w14:textId="6B94900F" w:rsidR="00781C34" w:rsidRPr="00781C34" w:rsidRDefault="00781C34" w:rsidP="00781C34">
      <w:pPr>
        <w:spacing w:after="160" w:line="278" w:lineRule="auto"/>
        <w:ind w:firstLine="720"/>
        <w:rPr>
          <w:rFonts w:ascii="Aptos" w:eastAsia="Aptos" w:hAnsi="Aptos" w:cs="Times New Roman"/>
          <w:b/>
          <w:bCs/>
          <w:kern w:val="2"/>
          <w:sz w:val="24"/>
          <w:szCs w:val="24"/>
          <w:lang w:val="en-SG" w:eastAsia="en-US"/>
          <w14:ligatures w14:val="standardContextual"/>
        </w:rPr>
      </w:pPr>
      <w:r w:rsidRPr="00781C34">
        <w:rPr>
          <w:rFonts w:ascii="Aptos" w:eastAsia="Aptos" w:hAnsi="Aptos" w:cs="Times New Roman"/>
          <w:b/>
          <w:bCs/>
          <w:kern w:val="2"/>
          <w:sz w:val="24"/>
          <w:szCs w:val="24"/>
          <w:lang w:val="en-SG" w:eastAsia="en-US"/>
          <w14:ligatures w14:val="standardContextual"/>
        </w:rPr>
        <w:t xml:space="preserve">Closing Date and Time: </w:t>
      </w:r>
      <w:r w:rsidR="00865D95">
        <w:rPr>
          <w:rFonts w:ascii="Aptos" w:eastAsia="Aptos" w:hAnsi="Aptos" w:cs="Times New Roman"/>
          <w:b/>
          <w:bCs/>
          <w:color w:val="FF0000"/>
          <w:kern w:val="2"/>
          <w:sz w:val="24"/>
          <w:szCs w:val="24"/>
          <w:u w:val="single"/>
          <w:lang w:val="en-SG" w:eastAsia="en-US"/>
          <w14:ligatures w14:val="standardContextual"/>
        </w:rPr>
        <w:t>28 September 2026 (Monday), 6pm</w:t>
      </w:r>
    </w:p>
    <w:p w14:paraId="31A56EB6" w14:textId="77777777" w:rsidR="00781C34" w:rsidRPr="00781C34" w:rsidRDefault="00781C34" w:rsidP="00781C34">
      <w:pPr>
        <w:spacing w:after="160" w:line="278" w:lineRule="auto"/>
        <w:ind w:left="720"/>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For the proposal submission: </w:t>
      </w:r>
    </w:p>
    <w:p w14:paraId="32951A01" w14:textId="77777777"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All alterations, amendments or cancellations made by the Tenderer will not be accepted unless such amendments are initialled by the Tenderer. </w:t>
      </w:r>
    </w:p>
    <w:p w14:paraId="1D1362B2" w14:textId="027AAAA5"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The quotation and all other accompanying documents such mood boards, superimposed images, and background information about the Tenderer etc. are to be submitted through Tender Board. All documents must be submitted at the same time. </w:t>
      </w:r>
    </w:p>
    <w:p w14:paraId="0BBE0156" w14:textId="77777777"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The Tenderer's offer including all data, documents, catalogues etc. shall be written in easily comprehensible English Language. </w:t>
      </w:r>
    </w:p>
    <w:p w14:paraId="1345FC56" w14:textId="77777777"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The Tenderer's offer must include an address where, </w:t>
      </w:r>
      <w:proofErr w:type="gramStart"/>
      <w:r w:rsidRPr="00781C34">
        <w:rPr>
          <w:rFonts w:ascii="Aptos" w:eastAsia="Aptos" w:hAnsi="Aptos" w:cs="Times New Roman"/>
          <w:kern w:val="2"/>
          <w:sz w:val="24"/>
          <w:szCs w:val="24"/>
          <w:lang w:val="en-SG" w:eastAsia="en-US"/>
          <w14:ligatures w14:val="standardContextual"/>
        </w:rPr>
        <w:t>in the event that</w:t>
      </w:r>
      <w:proofErr w:type="gramEnd"/>
      <w:r w:rsidRPr="00781C34">
        <w:rPr>
          <w:rFonts w:ascii="Aptos" w:eastAsia="Aptos" w:hAnsi="Aptos" w:cs="Times New Roman"/>
          <w:kern w:val="2"/>
          <w:sz w:val="24"/>
          <w:szCs w:val="24"/>
          <w:lang w:val="en-SG" w:eastAsia="en-US"/>
          <w14:ligatures w14:val="standardContextual"/>
        </w:rPr>
        <w:t xml:space="preserve"> any notice, request, waiver, consent or approval required to be sent can be directed to. </w:t>
      </w:r>
    </w:p>
    <w:p w14:paraId="7EEE3CA4" w14:textId="22D23F08" w:rsidR="00781C34" w:rsidRPr="00781C34" w:rsidRDefault="00781C34" w:rsidP="00781C34">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 xml:space="preserve">In no case will any expense incurred by a Tenderer in the preparation of this </w:t>
      </w:r>
      <w:r w:rsidR="008D0210">
        <w:rPr>
          <w:rFonts w:ascii="Aptos" w:eastAsia="Aptos" w:hAnsi="Aptos" w:cs="Times New Roman"/>
          <w:kern w:val="2"/>
          <w:sz w:val="24"/>
          <w:szCs w:val="24"/>
          <w:lang w:val="en-SG" w:eastAsia="en-US"/>
          <w14:ligatures w14:val="standardContextual"/>
        </w:rPr>
        <w:t>ITQ</w:t>
      </w:r>
      <w:r w:rsidRPr="00781C34">
        <w:rPr>
          <w:rFonts w:ascii="Aptos" w:eastAsia="Aptos" w:hAnsi="Aptos" w:cs="Times New Roman"/>
          <w:kern w:val="2"/>
          <w:sz w:val="24"/>
          <w:szCs w:val="24"/>
          <w:lang w:val="en-SG" w:eastAsia="en-US"/>
          <w14:ligatures w14:val="standardContextual"/>
        </w:rPr>
        <w:t xml:space="preserve"> be borne by ISCA. </w:t>
      </w:r>
    </w:p>
    <w:p w14:paraId="149951C6" w14:textId="77777777" w:rsidR="00781C34" w:rsidRDefault="00781C34" w:rsidP="00546CFC">
      <w:pPr>
        <w:numPr>
          <w:ilvl w:val="0"/>
          <w:numId w:val="9"/>
        </w:numPr>
        <w:spacing w:after="160" w:line="278" w:lineRule="auto"/>
        <w:contextualSpacing/>
        <w:rPr>
          <w:rFonts w:ascii="Aptos" w:eastAsia="Aptos" w:hAnsi="Aptos" w:cs="Times New Roman"/>
          <w:kern w:val="2"/>
          <w:sz w:val="24"/>
          <w:szCs w:val="24"/>
          <w:lang w:val="en-SG" w:eastAsia="en-US"/>
          <w14:ligatures w14:val="standardContextual"/>
        </w:rPr>
      </w:pPr>
      <w:r w:rsidRPr="00781C34">
        <w:rPr>
          <w:rFonts w:ascii="Aptos" w:eastAsia="Aptos" w:hAnsi="Aptos" w:cs="Times New Roman"/>
          <w:kern w:val="2"/>
          <w:sz w:val="24"/>
          <w:szCs w:val="24"/>
          <w:lang w:val="en-SG" w:eastAsia="en-US"/>
          <w14:ligatures w14:val="standardContextual"/>
        </w:rPr>
        <w:t>Substantial non-compliance with the terms, conditions and specifications stipulated in this document will render the Tender liable to rejection. The decision of ISCA on what constitutes substantial non-compliance is final.</w:t>
      </w:r>
    </w:p>
    <w:p w14:paraId="592A5349"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2DD1F355"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0222A521"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6C129901"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1D6A1304"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0096C0DE"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4CF134FB"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464F4EA9"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12DBC4BC"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55165C53"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29595B72"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39636552" w14:textId="77777777" w:rsidR="00ED77A9" w:rsidRDefault="00ED77A9"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31926971" w14:textId="77777777" w:rsidR="00412B18" w:rsidRDefault="00412B18" w:rsidP="00ED77A9">
      <w:pPr>
        <w:spacing w:after="160" w:line="278" w:lineRule="auto"/>
        <w:contextualSpacing/>
        <w:rPr>
          <w:rFonts w:ascii="Aptos" w:eastAsia="Aptos" w:hAnsi="Aptos" w:cs="Times New Roman"/>
          <w:kern w:val="2"/>
          <w:sz w:val="24"/>
          <w:szCs w:val="24"/>
          <w:lang w:val="en-SG" w:eastAsia="en-US"/>
          <w14:ligatures w14:val="standardContextual"/>
        </w:rPr>
      </w:pPr>
    </w:p>
    <w:p w14:paraId="536E0A1D" w14:textId="117E33B5" w:rsidR="00ED77A9" w:rsidRDefault="00ED77A9" w:rsidP="00ED77A9">
      <w:pPr>
        <w:spacing w:after="160" w:line="278" w:lineRule="auto"/>
        <w:contextualSpacing/>
        <w:rPr>
          <w:rFonts w:ascii="Aptos" w:eastAsia="Aptos" w:hAnsi="Aptos" w:cs="Times New Roman"/>
          <w:b/>
          <w:bCs/>
          <w:kern w:val="2"/>
          <w:sz w:val="24"/>
          <w:szCs w:val="24"/>
          <w:u w:val="single"/>
          <w:lang w:val="en-SG" w:eastAsia="en-US"/>
          <w14:ligatures w14:val="standardContextual"/>
        </w:rPr>
      </w:pPr>
      <w:r w:rsidRPr="00ED77A9">
        <w:rPr>
          <w:rFonts w:ascii="Aptos" w:eastAsia="Aptos" w:hAnsi="Aptos" w:cs="Times New Roman"/>
          <w:b/>
          <w:bCs/>
          <w:kern w:val="2"/>
          <w:sz w:val="24"/>
          <w:szCs w:val="24"/>
          <w:u w:val="single"/>
          <w:lang w:val="en-SG" w:eastAsia="en-US"/>
          <w14:ligatures w14:val="standardContextual"/>
        </w:rPr>
        <w:t>Annex A</w:t>
      </w:r>
      <w:r>
        <w:rPr>
          <w:rFonts w:ascii="Aptos" w:eastAsia="Aptos" w:hAnsi="Aptos" w:cs="Times New Roman"/>
          <w:b/>
          <w:bCs/>
          <w:kern w:val="2"/>
          <w:sz w:val="24"/>
          <w:szCs w:val="24"/>
          <w:u w:val="single"/>
          <w:lang w:val="en-SG" w:eastAsia="en-US"/>
          <w14:ligatures w14:val="standardContextual"/>
        </w:rPr>
        <w:t>: Sample</w:t>
      </w:r>
      <w:r w:rsidR="003D00B6">
        <w:rPr>
          <w:rFonts w:ascii="Aptos" w:eastAsia="Aptos" w:hAnsi="Aptos" w:cs="Times New Roman"/>
          <w:b/>
          <w:bCs/>
          <w:kern w:val="2"/>
          <w:sz w:val="24"/>
          <w:szCs w:val="24"/>
          <w:u w:val="single"/>
          <w:lang w:val="en-SG" w:eastAsia="en-US"/>
          <w14:ligatures w14:val="standardContextual"/>
        </w:rPr>
        <w:t xml:space="preserve"> Images and Sizes</w:t>
      </w:r>
    </w:p>
    <w:p w14:paraId="1A22D034" w14:textId="77777777" w:rsidR="00B44BA5" w:rsidRDefault="00B44BA5" w:rsidP="00ED77A9">
      <w:pPr>
        <w:spacing w:after="160" w:line="278" w:lineRule="auto"/>
        <w:contextualSpacing/>
        <w:rPr>
          <w:rFonts w:ascii="Aptos" w:eastAsia="Aptos" w:hAnsi="Aptos" w:cs="Times New Roman"/>
          <w:b/>
          <w:bCs/>
          <w:kern w:val="2"/>
          <w:sz w:val="24"/>
          <w:szCs w:val="24"/>
          <w:u w:val="single"/>
          <w:lang w:val="en-SG" w:eastAsia="en-US"/>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174"/>
      </w:tblGrid>
      <w:tr w:rsidR="002E7C67" w:rsidRPr="007E7446" w14:paraId="538D1158" w14:textId="77777777" w:rsidTr="003D00B6">
        <w:tc>
          <w:tcPr>
            <w:tcW w:w="4836" w:type="dxa"/>
          </w:tcPr>
          <w:p w14:paraId="76A06D9F" w14:textId="67381A4A" w:rsidR="002E7C67" w:rsidRPr="007E7446" w:rsidRDefault="007E7446" w:rsidP="00ED77A9">
            <w:pPr>
              <w:spacing w:after="160" w:line="278" w:lineRule="auto"/>
              <w:contextualSpacing/>
              <w:rPr>
                <w:rFonts w:ascii="Aptos" w:eastAsia="Aptos" w:hAnsi="Aptos"/>
                <w:b/>
                <w:bCs/>
                <w:kern w:val="2"/>
                <w:sz w:val="24"/>
                <w:szCs w:val="24"/>
                <w:lang w:val="en-SG" w:eastAsia="en-US"/>
                <w14:ligatures w14:val="standardContextual"/>
              </w:rPr>
            </w:pPr>
            <w:r w:rsidRPr="007E7446">
              <w:rPr>
                <w:rFonts w:ascii="Aptos" w:eastAsia="Aptos" w:hAnsi="Aptos"/>
                <w:b/>
                <w:bCs/>
                <w:noProof/>
                <w:kern w:val="2"/>
                <w:sz w:val="24"/>
                <w:szCs w:val="24"/>
                <w:lang w:val="en-SG" w:eastAsia="en-US"/>
                <w14:ligatures w14:val="standardContextual"/>
              </w:rPr>
              <w:drawing>
                <wp:inline distT="0" distB="0" distL="0" distR="0" wp14:anchorId="06707093" wp14:editId="72FB317A">
                  <wp:extent cx="2933700" cy="2201495"/>
                  <wp:effectExtent l="0" t="0" r="0" b="8890"/>
                  <wp:docPr id="1907749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6534" cy="2211126"/>
                          </a:xfrm>
                          <a:prstGeom prst="rect">
                            <a:avLst/>
                          </a:prstGeom>
                          <a:noFill/>
                          <a:ln>
                            <a:noFill/>
                          </a:ln>
                        </pic:spPr>
                      </pic:pic>
                    </a:graphicData>
                  </a:graphic>
                </wp:inline>
              </w:drawing>
            </w:r>
          </w:p>
        </w:tc>
        <w:tc>
          <w:tcPr>
            <w:tcW w:w="4174" w:type="dxa"/>
          </w:tcPr>
          <w:p w14:paraId="039A5A76" w14:textId="2848D1F5" w:rsidR="002E7C67" w:rsidRPr="007E7446" w:rsidRDefault="007E7446" w:rsidP="00ED77A9">
            <w:pPr>
              <w:spacing w:after="160" w:line="278" w:lineRule="auto"/>
              <w:contextualSpacing/>
              <w:rPr>
                <w:rFonts w:ascii="Aptos" w:eastAsia="Aptos" w:hAnsi="Aptos"/>
                <w:b/>
                <w:bCs/>
                <w:kern w:val="2"/>
                <w:sz w:val="24"/>
                <w:szCs w:val="24"/>
                <w:lang w:val="en-SG" w:eastAsia="en-US"/>
                <w14:ligatures w14:val="standardContextual"/>
              </w:rPr>
            </w:pPr>
            <w:r w:rsidRPr="007E7446">
              <w:rPr>
                <w:rFonts w:ascii="Aptos" w:eastAsia="Aptos" w:hAnsi="Aptos"/>
                <w:b/>
                <w:bCs/>
                <w:noProof/>
                <w:kern w:val="2"/>
                <w:sz w:val="24"/>
                <w:szCs w:val="24"/>
                <w:lang w:val="en-SG" w:eastAsia="en-US"/>
                <w14:ligatures w14:val="standardContextual"/>
              </w:rPr>
              <w:drawing>
                <wp:inline distT="0" distB="0" distL="0" distR="0" wp14:anchorId="55B3D663" wp14:editId="4D859BA4">
                  <wp:extent cx="1643747" cy="2190750"/>
                  <wp:effectExtent l="0" t="0" r="0" b="0"/>
                  <wp:docPr id="1132855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68606" cy="2223881"/>
                          </a:xfrm>
                          <a:prstGeom prst="rect">
                            <a:avLst/>
                          </a:prstGeom>
                          <a:noFill/>
                          <a:ln>
                            <a:noFill/>
                          </a:ln>
                        </pic:spPr>
                      </pic:pic>
                    </a:graphicData>
                  </a:graphic>
                </wp:inline>
              </w:drawing>
            </w:r>
          </w:p>
        </w:tc>
      </w:tr>
      <w:tr w:rsidR="007E7446" w:rsidRPr="007E7446" w14:paraId="106ED936" w14:textId="77777777" w:rsidTr="003D00B6">
        <w:tc>
          <w:tcPr>
            <w:tcW w:w="9010" w:type="dxa"/>
            <w:gridSpan w:val="2"/>
          </w:tcPr>
          <w:p w14:paraId="7DA684DA" w14:textId="77777777" w:rsidR="00B2356A" w:rsidRPr="00B2356A" w:rsidRDefault="007E7446" w:rsidP="00ED77A9">
            <w:pPr>
              <w:spacing w:after="160" w:line="278" w:lineRule="auto"/>
              <w:contextualSpacing/>
              <w:rPr>
                <w:rFonts w:ascii="Aptos" w:eastAsia="Aptos" w:hAnsi="Aptos"/>
                <w:b/>
                <w:bCs/>
                <w:kern w:val="2"/>
                <w:sz w:val="24"/>
                <w:szCs w:val="24"/>
                <w:lang w:eastAsia="en-US"/>
                <w14:ligatures w14:val="standardContextual"/>
              </w:rPr>
            </w:pPr>
            <w:r w:rsidRPr="00B2356A">
              <w:rPr>
                <w:rFonts w:ascii="Aptos" w:eastAsia="Aptos" w:hAnsi="Aptos"/>
                <w:b/>
                <w:bCs/>
              </w:rPr>
              <w:t>Entrance Deco @ L1</w:t>
            </w:r>
            <w:r w:rsidR="00E242D3" w:rsidRPr="00B2356A">
              <w:rPr>
                <w:rFonts w:ascii="Aptos" w:eastAsia="Aptos" w:hAnsi="Aptos"/>
                <w:b/>
                <w:bCs/>
              </w:rPr>
              <w:br/>
            </w:r>
          </w:p>
          <w:p w14:paraId="53417514" w14:textId="266808C1" w:rsidR="00B2356A" w:rsidRPr="00B2356A" w:rsidRDefault="00B2356A" w:rsidP="00ED77A9">
            <w:pPr>
              <w:spacing w:after="160" w:line="278" w:lineRule="auto"/>
              <w:contextualSpacing/>
              <w:rPr>
                <w:rFonts w:ascii="Aptos" w:eastAsia="Aptos" w:hAnsi="Aptos"/>
                <w:kern w:val="2"/>
                <w:sz w:val="24"/>
                <w:szCs w:val="24"/>
                <w:lang w:eastAsia="en-US"/>
                <w14:ligatures w14:val="standardContextual"/>
              </w:rPr>
            </w:pPr>
            <w:r w:rsidRPr="00B2356A">
              <w:rPr>
                <w:rFonts w:ascii="Aptos" w:eastAsia="Aptos" w:hAnsi="Aptos"/>
                <w:kern w:val="2"/>
                <w:sz w:val="24"/>
                <w:szCs w:val="24"/>
                <w:lang w:eastAsia="en-US"/>
                <w14:ligatures w14:val="standardContextual"/>
              </w:rPr>
              <w:t xml:space="preserve">Tech Fair Deco </w:t>
            </w:r>
            <w:r w:rsidR="00AF4BC3">
              <w:rPr>
                <w:rFonts w:ascii="Aptos" w:eastAsia="Aptos" w:hAnsi="Aptos"/>
                <w:kern w:val="2"/>
                <w:sz w:val="24"/>
                <w:szCs w:val="24"/>
                <w:lang w:eastAsia="en-US"/>
                <w14:ligatures w14:val="standardContextual"/>
              </w:rPr>
              <w:t>(Right)</w:t>
            </w:r>
          </w:p>
          <w:p w14:paraId="4D9EC917" w14:textId="6D2F1282" w:rsidR="00B2356A" w:rsidRPr="00B2356A" w:rsidRDefault="00B2356A" w:rsidP="00ED77A9">
            <w:pPr>
              <w:spacing w:after="160" w:line="278" w:lineRule="auto"/>
              <w:contextualSpacing/>
              <w:rPr>
                <w:rFonts w:ascii="Aptos" w:eastAsia="Aptos" w:hAnsi="Aptos"/>
                <w:kern w:val="2"/>
                <w:sz w:val="24"/>
                <w:szCs w:val="24"/>
                <w:lang w:eastAsia="en-US"/>
                <w14:ligatures w14:val="standardContextual"/>
              </w:rPr>
            </w:pPr>
            <w:r w:rsidRPr="00B2356A">
              <w:rPr>
                <w:rFonts w:ascii="Aptos" w:eastAsia="Aptos" w:hAnsi="Aptos"/>
                <w:kern w:val="2"/>
                <w:sz w:val="24"/>
                <w:szCs w:val="24"/>
                <w:lang w:eastAsia="en-US"/>
                <w14:ligatures w14:val="standardContextual"/>
              </w:rPr>
              <w:t xml:space="preserve">Top: 1940mm(L) x 780mm(H) </w:t>
            </w:r>
          </w:p>
          <w:p w14:paraId="2F3C173D" w14:textId="77777777" w:rsidR="007E7446" w:rsidRDefault="00B2356A" w:rsidP="00ED77A9">
            <w:pPr>
              <w:spacing w:after="160" w:line="278" w:lineRule="auto"/>
              <w:contextualSpacing/>
              <w:rPr>
                <w:rFonts w:ascii="Aptos" w:eastAsia="Aptos" w:hAnsi="Aptos"/>
                <w:kern w:val="2"/>
                <w:sz w:val="24"/>
                <w:szCs w:val="24"/>
                <w:lang w:eastAsia="en-US"/>
                <w14:ligatures w14:val="standardContextual"/>
              </w:rPr>
            </w:pPr>
            <w:r w:rsidRPr="00B2356A">
              <w:rPr>
                <w:rFonts w:ascii="Aptos" w:eastAsia="Aptos" w:hAnsi="Aptos"/>
                <w:kern w:val="2"/>
                <w:sz w:val="24"/>
                <w:szCs w:val="24"/>
                <w:lang w:eastAsia="en-US"/>
                <w14:ligatures w14:val="standardContextual"/>
              </w:rPr>
              <w:t>Bottom: 1940mm(L) x 740mm(H)</w:t>
            </w:r>
          </w:p>
          <w:p w14:paraId="4245F257" w14:textId="41E5EF2D" w:rsidR="00AF4BC3" w:rsidRPr="007E7446" w:rsidRDefault="00AF4BC3" w:rsidP="00ED77A9">
            <w:pPr>
              <w:spacing w:after="160" w:line="278" w:lineRule="auto"/>
              <w:contextualSpacing/>
              <w:rPr>
                <w:rFonts w:ascii="Aptos" w:eastAsia="Aptos" w:hAnsi="Aptos"/>
                <w:b/>
                <w:bCs/>
                <w:kern w:val="2"/>
                <w:sz w:val="24"/>
                <w:szCs w:val="24"/>
                <w:lang w:val="en-SG" w:eastAsia="en-US"/>
                <w14:ligatures w14:val="standardContextual"/>
              </w:rPr>
            </w:pPr>
          </w:p>
        </w:tc>
      </w:tr>
      <w:tr w:rsidR="002E7C67" w:rsidRPr="007E7446" w14:paraId="6B9B7EA9" w14:textId="77777777" w:rsidTr="003D00B6">
        <w:tc>
          <w:tcPr>
            <w:tcW w:w="4836" w:type="dxa"/>
          </w:tcPr>
          <w:p w14:paraId="078FABC9" w14:textId="2D239A01" w:rsidR="002E7C67" w:rsidRPr="007E7446" w:rsidRDefault="00472217" w:rsidP="00ED77A9">
            <w:pPr>
              <w:spacing w:after="160" w:line="278" w:lineRule="auto"/>
              <w:contextualSpacing/>
              <w:rPr>
                <w:rFonts w:ascii="Aptos" w:eastAsia="Aptos" w:hAnsi="Aptos"/>
                <w:b/>
                <w:bCs/>
                <w:kern w:val="2"/>
                <w:sz w:val="24"/>
                <w:szCs w:val="24"/>
                <w:lang w:val="en-SG" w:eastAsia="en-US"/>
                <w14:ligatures w14:val="standardContextual"/>
              </w:rPr>
            </w:pPr>
            <w:r>
              <w:rPr>
                <w:rFonts w:ascii="Aptos" w:eastAsia="Aptos" w:hAnsi="Aptos"/>
                <w:b/>
                <w:bCs/>
                <w:noProof/>
                <w:kern w:val="2"/>
                <w:sz w:val="24"/>
                <w:szCs w:val="24"/>
                <w:lang w:val="en-SG" w:eastAsia="en-US"/>
                <w14:ligatures w14:val="standardContextual"/>
              </w:rPr>
              <w:drawing>
                <wp:inline distT="0" distB="0" distL="0" distR="0" wp14:anchorId="3DC20FD5" wp14:editId="704970CD">
                  <wp:extent cx="2894523" cy="1762125"/>
                  <wp:effectExtent l="0" t="0" r="1270" b="0"/>
                  <wp:docPr id="15860112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983" t="24181" r="8494" b="5627"/>
                          <a:stretch>
                            <a:fillRect/>
                          </a:stretch>
                        </pic:blipFill>
                        <pic:spPr bwMode="auto">
                          <a:xfrm>
                            <a:off x="0" y="0"/>
                            <a:ext cx="2906857" cy="17696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74" w:type="dxa"/>
          </w:tcPr>
          <w:p w14:paraId="2DBDF638" w14:textId="0BDD5412" w:rsidR="002E7C67" w:rsidRPr="007E7446" w:rsidRDefault="00E95AA7" w:rsidP="00ED77A9">
            <w:pPr>
              <w:spacing w:after="160" w:line="278" w:lineRule="auto"/>
              <w:contextualSpacing/>
              <w:rPr>
                <w:rFonts w:ascii="Aptos" w:eastAsia="Aptos" w:hAnsi="Aptos"/>
                <w:b/>
                <w:bCs/>
                <w:kern w:val="2"/>
                <w:sz w:val="24"/>
                <w:szCs w:val="24"/>
                <w:lang w:val="en-SG" w:eastAsia="en-US"/>
                <w14:ligatures w14:val="standardContextual"/>
              </w:rPr>
            </w:pPr>
            <w:r>
              <w:rPr>
                <w:rFonts w:ascii="Aptos" w:eastAsia="Aptos" w:hAnsi="Aptos"/>
                <w:b/>
                <w:bCs/>
                <w:noProof/>
                <w:kern w:val="2"/>
                <w:sz w:val="24"/>
                <w:szCs w:val="24"/>
                <w:lang w:val="en-SG" w:eastAsia="en-US"/>
                <w14:ligatures w14:val="standardContextual"/>
              </w:rPr>
              <w:drawing>
                <wp:inline distT="0" distB="0" distL="0" distR="0" wp14:anchorId="71A160B6" wp14:editId="3CC0DA5B">
                  <wp:extent cx="2333625" cy="1751189"/>
                  <wp:effectExtent l="0" t="0" r="0" b="1905"/>
                  <wp:docPr id="1837623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4661" cy="1759470"/>
                          </a:xfrm>
                          <a:prstGeom prst="rect">
                            <a:avLst/>
                          </a:prstGeom>
                          <a:noFill/>
                          <a:ln>
                            <a:noFill/>
                          </a:ln>
                        </pic:spPr>
                      </pic:pic>
                    </a:graphicData>
                  </a:graphic>
                </wp:inline>
              </w:drawing>
            </w:r>
          </w:p>
        </w:tc>
      </w:tr>
      <w:tr w:rsidR="00E95AA7" w:rsidRPr="007E7446" w14:paraId="5D8590A0" w14:textId="77777777" w:rsidTr="003D00B6">
        <w:tc>
          <w:tcPr>
            <w:tcW w:w="9010" w:type="dxa"/>
            <w:gridSpan w:val="2"/>
          </w:tcPr>
          <w:p w14:paraId="044DCE88" w14:textId="77777777" w:rsidR="00B2356A" w:rsidRDefault="00E95AA7" w:rsidP="00ED77A9">
            <w:pPr>
              <w:spacing w:after="160" w:line="278" w:lineRule="auto"/>
              <w:contextualSpacing/>
              <w:rPr>
                <w:rFonts w:ascii="Aptos" w:eastAsia="Aptos" w:hAnsi="Aptos"/>
                <w:b/>
                <w:bCs/>
              </w:rPr>
            </w:pPr>
            <w:r w:rsidRPr="00B2356A">
              <w:rPr>
                <w:rFonts w:ascii="Aptos" w:eastAsia="Aptos" w:hAnsi="Aptos"/>
                <w:b/>
                <w:bCs/>
              </w:rPr>
              <w:t>Directory Board @ L1</w:t>
            </w:r>
            <w:r w:rsidR="00723669">
              <w:rPr>
                <w:rFonts w:ascii="Aptos" w:eastAsia="Aptos" w:hAnsi="Aptos"/>
                <w:b/>
                <w:bCs/>
              </w:rPr>
              <w:t xml:space="preserve"> – 3m x 2.4mH</w:t>
            </w:r>
          </w:p>
          <w:p w14:paraId="6368F0FF" w14:textId="77777777" w:rsidR="00AF4BC3" w:rsidRDefault="00AF4BC3" w:rsidP="00ED77A9">
            <w:pPr>
              <w:spacing w:after="160" w:line="278" w:lineRule="auto"/>
              <w:contextualSpacing/>
              <w:rPr>
                <w:rFonts w:ascii="Aptos" w:eastAsia="Aptos" w:hAnsi="Aptos"/>
                <w:b/>
                <w:bCs/>
              </w:rPr>
            </w:pPr>
          </w:p>
          <w:p w14:paraId="6F02E7DA" w14:textId="6C0FA0B8" w:rsidR="00AF4BC3" w:rsidRPr="00723669" w:rsidRDefault="00AF4BC3" w:rsidP="00ED77A9">
            <w:pPr>
              <w:spacing w:after="160" w:line="278" w:lineRule="auto"/>
              <w:contextualSpacing/>
              <w:rPr>
                <w:rFonts w:ascii="Aptos" w:eastAsia="Aptos" w:hAnsi="Aptos"/>
                <w:b/>
                <w:bCs/>
              </w:rPr>
            </w:pPr>
          </w:p>
        </w:tc>
      </w:tr>
      <w:tr w:rsidR="002E7C67" w:rsidRPr="007E7446" w14:paraId="23F38FC3" w14:textId="77777777" w:rsidTr="003D00B6">
        <w:tc>
          <w:tcPr>
            <w:tcW w:w="4836" w:type="dxa"/>
          </w:tcPr>
          <w:p w14:paraId="680A42D5" w14:textId="7262422C" w:rsidR="002E7C67" w:rsidRPr="007E7446" w:rsidRDefault="00B95639" w:rsidP="00ED77A9">
            <w:pPr>
              <w:spacing w:after="160" w:line="278" w:lineRule="auto"/>
              <w:contextualSpacing/>
              <w:rPr>
                <w:rFonts w:ascii="Aptos" w:eastAsia="Aptos" w:hAnsi="Aptos"/>
                <w:b/>
                <w:bCs/>
                <w:kern w:val="2"/>
                <w:sz w:val="24"/>
                <w:szCs w:val="24"/>
                <w:lang w:val="en-SG" w:eastAsia="en-US"/>
                <w14:ligatures w14:val="standardContextual"/>
              </w:rPr>
            </w:pPr>
            <w:r>
              <w:rPr>
                <w:rFonts w:ascii="Aptos" w:eastAsia="Aptos" w:hAnsi="Aptos"/>
                <w:b/>
                <w:bCs/>
                <w:noProof/>
                <w:kern w:val="2"/>
                <w:sz w:val="24"/>
                <w:szCs w:val="24"/>
                <w:lang w:val="en-SG" w:eastAsia="en-US"/>
                <w14:ligatures w14:val="standardContextual"/>
              </w:rPr>
              <w:drawing>
                <wp:inline distT="0" distB="0" distL="0" distR="0" wp14:anchorId="6A76F981" wp14:editId="117B282C">
                  <wp:extent cx="2495431" cy="1828800"/>
                  <wp:effectExtent l="0" t="0" r="635" b="0"/>
                  <wp:docPr id="4255943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5377" b="19704"/>
                          <a:stretch>
                            <a:fillRect/>
                          </a:stretch>
                        </pic:blipFill>
                        <pic:spPr bwMode="auto">
                          <a:xfrm>
                            <a:off x="0" y="0"/>
                            <a:ext cx="2507296" cy="1837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74" w:type="dxa"/>
          </w:tcPr>
          <w:p w14:paraId="6CB2D71E" w14:textId="77777777" w:rsidR="002E7C67" w:rsidRPr="007E7446" w:rsidRDefault="002E7C67" w:rsidP="00ED77A9">
            <w:pPr>
              <w:spacing w:after="160" w:line="278" w:lineRule="auto"/>
              <w:contextualSpacing/>
              <w:rPr>
                <w:rFonts w:ascii="Aptos" w:eastAsia="Aptos" w:hAnsi="Aptos"/>
                <w:b/>
                <w:bCs/>
                <w:kern w:val="2"/>
                <w:sz w:val="24"/>
                <w:szCs w:val="24"/>
                <w:lang w:val="en-SG" w:eastAsia="en-US"/>
                <w14:ligatures w14:val="standardContextual"/>
              </w:rPr>
            </w:pPr>
          </w:p>
        </w:tc>
      </w:tr>
      <w:tr w:rsidR="005A7BA5" w:rsidRPr="007E7446" w14:paraId="3CE4BC04" w14:textId="77777777" w:rsidTr="003D00B6">
        <w:tc>
          <w:tcPr>
            <w:tcW w:w="9010" w:type="dxa"/>
            <w:gridSpan w:val="2"/>
          </w:tcPr>
          <w:p w14:paraId="5DE3D17C" w14:textId="77777777" w:rsidR="005A7BA5" w:rsidRDefault="005A7BA5" w:rsidP="00ED77A9">
            <w:pPr>
              <w:spacing w:after="160" w:line="278" w:lineRule="auto"/>
              <w:contextualSpacing/>
              <w:rPr>
                <w:rFonts w:ascii="Aptos" w:eastAsia="Aptos" w:hAnsi="Aptos"/>
                <w:b/>
                <w:bCs/>
              </w:rPr>
            </w:pPr>
            <w:r w:rsidRPr="00723669">
              <w:rPr>
                <w:rFonts w:ascii="Aptos" w:eastAsia="Aptos" w:hAnsi="Aptos"/>
                <w:b/>
                <w:bCs/>
              </w:rPr>
              <w:t>Floor Sticker @ L1</w:t>
            </w:r>
            <w:r w:rsidR="00E242D3" w:rsidRPr="00723669">
              <w:rPr>
                <w:rFonts w:ascii="Aptos" w:eastAsia="Aptos" w:hAnsi="Aptos"/>
                <w:b/>
                <w:bCs/>
              </w:rPr>
              <w:t xml:space="preserve"> - 2300mm x 1000mm</w:t>
            </w:r>
          </w:p>
          <w:p w14:paraId="77EBE734" w14:textId="77777777" w:rsidR="00AF4BC3" w:rsidRDefault="00AF4BC3" w:rsidP="00ED77A9">
            <w:pPr>
              <w:spacing w:after="160" w:line="278" w:lineRule="auto"/>
              <w:contextualSpacing/>
              <w:rPr>
                <w:rFonts w:ascii="Aptos" w:eastAsia="Aptos" w:hAnsi="Aptos"/>
                <w:b/>
                <w:bCs/>
              </w:rPr>
            </w:pPr>
          </w:p>
          <w:p w14:paraId="30D45BDE" w14:textId="77777777" w:rsidR="00AF4BC3" w:rsidRDefault="00AF4BC3" w:rsidP="00ED77A9">
            <w:pPr>
              <w:spacing w:after="160" w:line="278" w:lineRule="auto"/>
              <w:contextualSpacing/>
              <w:rPr>
                <w:rFonts w:ascii="Aptos" w:eastAsia="Aptos" w:hAnsi="Aptos"/>
                <w:b/>
                <w:bCs/>
              </w:rPr>
            </w:pPr>
          </w:p>
          <w:p w14:paraId="7251883F" w14:textId="6EAA4442" w:rsidR="00AF4BC3" w:rsidRPr="00723669" w:rsidRDefault="00AF4BC3" w:rsidP="00ED77A9">
            <w:pPr>
              <w:spacing w:after="160" w:line="278" w:lineRule="auto"/>
              <w:contextualSpacing/>
              <w:rPr>
                <w:rFonts w:ascii="Aptos" w:eastAsia="Aptos" w:hAnsi="Aptos"/>
                <w:b/>
                <w:bCs/>
                <w:kern w:val="2"/>
                <w:sz w:val="24"/>
                <w:szCs w:val="24"/>
                <w:lang w:val="en-SG" w:eastAsia="en-US"/>
                <w14:ligatures w14:val="standardContextual"/>
              </w:rPr>
            </w:pPr>
          </w:p>
        </w:tc>
      </w:tr>
      <w:tr w:rsidR="005A7BA5" w:rsidRPr="007E7446" w14:paraId="2E90F742" w14:textId="77777777" w:rsidTr="003D00B6">
        <w:tc>
          <w:tcPr>
            <w:tcW w:w="9010" w:type="dxa"/>
            <w:gridSpan w:val="2"/>
          </w:tcPr>
          <w:p w14:paraId="3BAB1D54" w14:textId="7FD41958" w:rsidR="005A7BA5" w:rsidRDefault="00CE7007" w:rsidP="00ED77A9">
            <w:pPr>
              <w:spacing w:after="160" w:line="278" w:lineRule="auto"/>
              <w:contextualSpacing/>
              <w:rPr>
                <w:rFonts w:ascii="Aptos" w:eastAsia="Aptos" w:hAnsi="Aptos"/>
              </w:rPr>
            </w:pPr>
            <w:r>
              <w:rPr>
                <w:rFonts w:ascii="Aptos" w:eastAsia="Aptos" w:hAnsi="Aptos"/>
                <w:noProof/>
              </w:rPr>
              <w:lastRenderedPageBreak/>
              <w:drawing>
                <wp:inline distT="0" distB="0" distL="0" distR="0" wp14:anchorId="2FDF5280" wp14:editId="43D8305B">
                  <wp:extent cx="3376327" cy="2533650"/>
                  <wp:effectExtent l="0" t="0" r="0" b="0"/>
                  <wp:docPr id="2242259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78681" cy="2535416"/>
                          </a:xfrm>
                          <a:prstGeom prst="rect">
                            <a:avLst/>
                          </a:prstGeom>
                          <a:noFill/>
                          <a:ln>
                            <a:noFill/>
                          </a:ln>
                        </pic:spPr>
                      </pic:pic>
                    </a:graphicData>
                  </a:graphic>
                </wp:inline>
              </w:drawing>
            </w:r>
          </w:p>
        </w:tc>
      </w:tr>
      <w:tr w:rsidR="00CE7007" w:rsidRPr="007E7446" w14:paraId="187F3D7A" w14:textId="77777777" w:rsidTr="003D00B6">
        <w:tc>
          <w:tcPr>
            <w:tcW w:w="9010" w:type="dxa"/>
            <w:gridSpan w:val="2"/>
          </w:tcPr>
          <w:p w14:paraId="75249BF0" w14:textId="253D9B95" w:rsidR="00CE7007" w:rsidRPr="00723669" w:rsidRDefault="00CE7007" w:rsidP="00ED77A9">
            <w:pPr>
              <w:spacing w:after="160" w:line="278" w:lineRule="auto"/>
              <w:contextualSpacing/>
              <w:rPr>
                <w:rFonts w:ascii="Aptos" w:eastAsia="Aptos" w:hAnsi="Aptos"/>
                <w:b/>
                <w:bCs/>
                <w:noProof/>
              </w:rPr>
            </w:pPr>
            <w:r w:rsidRPr="00723669">
              <w:rPr>
                <w:rFonts w:ascii="Aptos" w:eastAsia="Aptos" w:hAnsi="Aptos"/>
                <w:b/>
                <w:bCs/>
                <w:noProof/>
              </w:rPr>
              <w:t>Lift Decal Sticker</w:t>
            </w:r>
            <w:r w:rsidR="00E242D3" w:rsidRPr="00723669">
              <w:rPr>
                <w:rFonts w:ascii="Aptos" w:eastAsia="Aptos" w:hAnsi="Aptos"/>
                <w:b/>
                <w:bCs/>
                <w:noProof/>
              </w:rPr>
              <w:t xml:space="preserve"> - 1300mm(W) x 850mm(H)</w:t>
            </w:r>
          </w:p>
        </w:tc>
      </w:tr>
    </w:tbl>
    <w:p w14:paraId="58D2D9F8" w14:textId="77777777" w:rsidR="00ED77A9" w:rsidRPr="00ED77A9" w:rsidRDefault="00ED77A9" w:rsidP="00ED77A9">
      <w:pPr>
        <w:spacing w:after="160" w:line="278" w:lineRule="auto"/>
        <w:contextualSpacing/>
        <w:rPr>
          <w:rFonts w:ascii="Aptos" w:eastAsia="Aptos" w:hAnsi="Aptos" w:cs="Times New Roman"/>
          <w:b/>
          <w:bCs/>
          <w:kern w:val="2"/>
          <w:sz w:val="24"/>
          <w:szCs w:val="24"/>
          <w:u w:val="single"/>
          <w:lang w:val="en-SG" w:eastAsia="en-US"/>
          <w14:ligatures w14:val="standardContextual"/>
        </w:rPr>
      </w:pPr>
    </w:p>
    <w:sectPr w:rsidR="00ED77A9" w:rsidRPr="00ED77A9" w:rsidSect="00682BED">
      <w:headerReference w:type="default" r:id="rId21"/>
      <w:footerReference w:type="default" r:id="rId22"/>
      <w:headerReference w:type="first" r:id="rId23"/>
      <w:footerReference w:type="first" r:id="rId24"/>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1A904" w14:textId="77777777" w:rsidR="003B2065" w:rsidRDefault="003B2065" w:rsidP="00287BE3">
      <w:pPr>
        <w:spacing w:after="0" w:line="240" w:lineRule="auto"/>
      </w:pPr>
      <w:r>
        <w:separator/>
      </w:r>
    </w:p>
  </w:endnote>
  <w:endnote w:type="continuationSeparator" w:id="0">
    <w:p w14:paraId="4F9C2AAB" w14:textId="77777777" w:rsidR="003B2065" w:rsidRDefault="003B2065" w:rsidP="00287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PraterSansOT">
    <w:altName w:val="Calibri"/>
    <w:panose1 w:val="020B0504020101020102"/>
    <w:charset w:val="00"/>
    <w:family w:val="swiss"/>
    <w:notTrueType/>
    <w:pitch w:val="variable"/>
    <w:sig w:usb0="800000EF" w:usb1="5000204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AC44" w14:textId="6D3F3CF3" w:rsidR="00EE5A29" w:rsidRPr="00CB70BD" w:rsidRDefault="00EE5A29">
    <w:pPr>
      <w:pStyle w:val="Footer"/>
      <w:rPr>
        <w:rFonts w:ascii="PraterSansOT" w:hAnsi="PraterSansOT"/>
        <w:noProof/>
        <w:color w:val="494949" w:themeColor="accent6" w:themeShade="80"/>
        <w:sz w:val="22"/>
        <w:szCs w:val="22"/>
      </w:rPr>
    </w:pPr>
    <w:r w:rsidRPr="002220EA">
      <w:rPr>
        <w:noProof/>
      </w:rPr>
      <w:drawing>
        <wp:inline distT="0" distB="0" distL="0" distR="0" wp14:anchorId="25177596" wp14:editId="1006D110">
          <wp:extent cx="558800" cy="17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800" cy="177800"/>
                  </a:xfrm>
                  <a:prstGeom prst="rect">
                    <a:avLst/>
                  </a:prstGeom>
                </pic:spPr>
              </pic:pic>
            </a:graphicData>
          </a:graphic>
        </wp:inline>
      </w:drawing>
    </w:r>
    <w:r w:rsidR="00E07320">
      <w:t xml:space="preserve"> </w:t>
    </w:r>
    <w:r w:rsidR="00E07320">
      <w:tab/>
    </w:r>
    <w:r w:rsidR="00E07320">
      <w:tab/>
    </w:r>
    <w:r w:rsidR="00CB70BD" w:rsidRPr="00CB70BD">
      <w:rPr>
        <w:rFonts w:ascii="PraterSansOT" w:hAnsi="PraterSansOT"/>
        <w:noProof/>
        <w:color w:val="494949" w:themeColor="accent6" w:themeShade="80"/>
        <w:sz w:val="22"/>
        <w:szCs w:val="22"/>
      </w:rPr>
      <w:t xml:space="preserve">Page </w:t>
    </w:r>
    <w:r w:rsidR="00CB70BD" w:rsidRPr="00CB70BD">
      <w:rPr>
        <w:rFonts w:ascii="PraterSansOT" w:hAnsi="PraterSansOT"/>
        <w:noProof/>
        <w:color w:val="494949" w:themeColor="accent6" w:themeShade="80"/>
        <w:sz w:val="22"/>
        <w:szCs w:val="22"/>
      </w:rPr>
      <w:fldChar w:fldCharType="begin"/>
    </w:r>
    <w:r w:rsidR="00CB70BD" w:rsidRPr="00CB70BD">
      <w:rPr>
        <w:rFonts w:ascii="PraterSansOT" w:hAnsi="PraterSansOT"/>
        <w:noProof/>
        <w:color w:val="494949" w:themeColor="accent6" w:themeShade="80"/>
        <w:sz w:val="22"/>
        <w:szCs w:val="22"/>
      </w:rPr>
      <w:instrText xml:space="preserve"> PAGE  \* Arabic  \* MERGEFORMAT </w:instrText>
    </w:r>
    <w:r w:rsidR="00CB70BD" w:rsidRPr="00CB70BD">
      <w:rPr>
        <w:rFonts w:ascii="PraterSansOT" w:hAnsi="PraterSansOT"/>
        <w:noProof/>
        <w:color w:val="494949" w:themeColor="accent6" w:themeShade="80"/>
        <w:sz w:val="22"/>
        <w:szCs w:val="22"/>
      </w:rPr>
      <w:fldChar w:fldCharType="separate"/>
    </w:r>
    <w:r w:rsidR="00CB70BD" w:rsidRPr="00CB70BD">
      <w:rPr>
        <w:rFonts w:ascii="PraterSansOT" w:hAnsi="PraterSansOT"/>
        <w:noProof/>
        <w:color w:val="494949" w:themeColor="accent6" w:themeShade="80"/>
        <w:sz w:val="22"/>
        <w:szCs w:val="22"/>
      </w:rPr>
      <w:t>1</w:t>
    </w:r>
    <w:r w:rsidR="00CB70BD" w:rsidRPr="00CB70BD">
      <w:rPr>
        <w:rFonts w:ascii="PraterSansOT" w:hAnsi="PraterSansOT"/>
        <w:noProof/>
        <w:color w:val="494949" w:themeColor="accent6" w:themeShade="80"/>
        <w:sz w:val="22"/>
        <w:szCs w:val="22"/>
      </w:rPr>
      <w:fldChar w:fldCharType="end"/>
    </w:r>
    <w:r w:rsidR="00CB70BD" w:rsidRPr="00CB70BD">
      <w:rPr>
        <w:rFonts w:ascii="PraterSansOT" w:hAnsi="PraterSansOT"/>
        <w:noProof/>
        <w:color w:val="494949" w:themeColor="accent6" w:themeShade="80"/>
        <w:sz w:val="22"/>
        <w:szCs w:val="22"/>
      </w:rPr>
      <w:t xml:space="preserve"> of </w:t>
    </w:r>
    <w:r w:rsidR="00CB70BD" w:rsidRPr="00CB70BD">
      <w:rPr>
        <w:rFonts w:ascii="PraterSansOT" w:hAnsi="PraterSansOT"/>
        <w:noProof/>
        <w:color w:val="494949" w:themeColor="accent6" w:themeShade="80"/>
        <w:sz w:val="22"/>
        <w:szCs w:val="22"/>
      </w:rPr>
      <w:fldChar w:fldCharType="begin"/>
    </w:r>
    <w:r w:rsidR="00CB70BD" w:rsidRPr="00CB70BD">
      <w:rPr>
        <w:rFonts w:ascii="PraterSansOT" w:hAnsi="PraterSansOT"/>
        <w:noProof/>
        <w:color w:val="494949" w:themeColor="accent6" w:themeShade="80"/>
        <w:sz w:val="22"/>
        <w:szCs w:val="22"/>
      </w:rPr>
      <w:instrText xml:space="preserve"> NUMPAGES  \* Arabic  \* MERGEFORMAT </w:instrText>
    </w:r>
    <w:r w:rsidR="00CB70BD" w:rsidRPr="00CB70BD">
      <w:rPr>
        <w:rFonts w:ascii="PraterSansOT" w:hAnsi="PraterSansOT"/>
        <w:noProof/>
        <w:color w:val="494949" w:themeColor="accent6" w:themeShade="80"/>
        <w:sz w:val="22"/>
        <w:szCs w:val="22"/>
      </w:rPr>
      <w:fldChar w:fldCharType="separate"/>
    </w:r>
    <w:r w:rsidR="00CB70BD" w:rsidRPr="00CB70BD">
      <w:rPr>
        <w:rFonts w:ascii="PraterSansOT" w:hAnsi="PraterSansOT"/>
        <w:noProof/>
        <w:color w:val="494949" w:themeColor="accent6" w:themeShade="80"/>
        <w:sz w:val="22"/>
        <w:szCs w:val="22"/>
      </w:rPr>
      <w:t>1</w:t>
    </w:r>
    <w:r w:rsidR="00CB70BD" w:rsidRPr="00CB70BD">
      <w:rPr>
        <w:rFonts w:ascii="PraterSansOT" w:hAnsi="PraterSansOT"/>
        <w:noProof/>
        <w:color w:val="494949" w:themeColor="accent6" w:themeShade="8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5278" w14:textId="77777777" w:rsidR="006969CA" w:rsidRDefault="006969CA" w:rsidP="006969CA">
    <w:pPr>
      <w:pStyle w:val="Footer"/>
      <w:tabs>
        <w:tab w:val="right" w:pos="9020"/>
      </w:tabs>
    </w:pPr>
  </w:p>
  <w:p w14:paraId="14B1A2A5" w14:textId="120AF2B5" w:rsidR="00BA6B7D" w:rsidRDefault="002220EA" w:rsidP="006969CA">
    <w:pPr>
      <w:pStyle w:val="Footer"/>
      <w:tabs>
        <w:tab w:val="right" w:pos="9020"/>
      </w:tabs>
    </w:pPr>
    <w:r w:rsidRPr="002220EA">
      <w:rPr>
        <w:noProof/>
      </w:rPr>
      <w:drawing>
        <wp:inline distT="0" distB="0" distL="0" distR="0" wp14:anchorId="1718D56A" wp14:editId="2EC01328">
          <wp:extent cx="558800" cy="17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800" cy="177800"/>
                  </a:xfrm>
                  <a:prstGeom prst="rect">
                    <a:avLst/>
                  </a:prstGeom>
                </pic:spPr>
              </pic:pic>
            </a:graphicData>
          </a:graphic>
        </wp:inline>
      </w:drawing>
    </w:r>
    <w:r w:rsidR="006969CA">
      <w:tab/>
    </w:r>
    <w:r w:rsidR="006969C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7AB78" w14:textId="77777777" w:rsidR="003B2065" w:rsidRDefault="003B2065" w:rsidP="00287BE3">
      <w:pPr>
        <w:spacing w:after="0" w:line="240" w:lineRule="auto"/>
      </w:pPr>
      <w:r>
        <w:separator/>
      </w:r>
    </w:p>
  </w:footnote>
  <w:footnote w:type="continuationSeparator" w:id="0">
    <w:p w14:paraId="6E673B57" w14:textId="77777777" w:rsidR="003B2065" w:rsidRDefault="003B2065" w:rsidP="00287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7EE4" w14:textId="658DE959" w:rsidR="00287BE3" w:rsidRDefault="00287BE3">
    <w:pPr>
      <w:pStyle w:val="Header"/>
    </w:pPr>
  </w:p>
  <w:p w14:paraId="2C7FC753" w14:textId="469AB1E1" w:rsidR="00287BE3" w:rsidRDefault="00287BE3">
    <w:pPr>
      <w:pStyle w:val="Header"/>
    </w:pPr>
  </w:p>
  <w:p w14:paraId="37A6E7DF" w14:textId="6585E348" w:rsidR="00287BE3" w:rsidRDefault="00287BE3">
    <w:pPr>
      <w:pStyle w:val="Header"/>
    </w:pPr>
  </w:p>
  <w:p w14:paraId="5C6D1C6B" w14:textId="77777777" w:rsidR="00287BE3" w:rsidRDefault="00287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18706428"/>
  <w:bookmarkStart w:id="1" w:name="_Hlk118706429"/>
  <w:p w14:paraId="42D48FB2" w14:textId="38B9D264" w:rsidR="006969CA" w:rsidRDefault="006969CA">
    <w:pPr>
      <w:pStyle w:val="Header"/>
    </w:pPr>
    <w:r>
      <w:rPr>
        <w:noProof/>
      </w:rPr>
      <mc:AlternateContent>
        <mc:Choice Requires="wps">
          <w:drawing>
            <wp:anchor distT="0" distB="0" distL="114300" distR="114300" simplePos="0" relativeHeight="251658240" behindDoc="0" locked="0" layoutInCell="1" allowOverlap="1" wp14:anchorId="12A00781" wp14:editId="1AA8F5F4">
              <wp:simplePos x="0" y="0"/>
              <wp:positionH relativeFrom="column">
                <wp:posOffset>3870960</wp:posOffset>
              </wp:positionH>
              <wp:positionV relativeFrom="paragraph">
                <wp:posOffset>-48260</wp:posOffset>
              </wp:positionV>
              <wp:extent cx="2024380" cy="110934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24380" cy="1109345"/>
                      </a:xfrm>
                      <a:prstGeom prst="rect">
                        <a:avLst/>
                      </a:prstGeom>
                      <a:noFill/>
                      <a:ln w="6350">
                        <a:noFill/>
                      </a:ln>
                    </wps:spPr>
                    <wps:txbx>
                      <w:txbxContent>
                        <w:p w14:paraId="30937A1A" w14:textId="0A4685E9" w:rsidR="00BA6B7D" w:rsidRPr="002220EA" w:rsidRDefault="00705F06" w:rsidP="00BA6B7D">
                          <w:pPr>
                            <w:rPr>
                              <w:rFonts w:ascii="Arial" w:hAnsi="Arial" w:cs="Arial"/>
                              <w:color w:val="193668"/>
                              <w:sz w:val="16"/>
                              <w:szCs w:val="16"/>
                            </w:rPr>
                          </w:pPr>
                          <w:r w:rsidRPr="002220EA">
                            <w:rPr>
                              <w:rFonts w:ascii="Arial" w:hAnsi="Arial" w:cs="Arial"/>
                              <w:b/>
                              <w:color w:val="193668"/>
                              <w:sz w:val="16"/>
                              <w:szCs w:val="16"/>
                            </w:rPr>
                            <w:t xml:space="preserve">INSTITUTE OF SINGAPORE CHARTERED ACCOUNTANTS </w:t>
                          </w:r>
                          <w:r w:rsidRPr="002220EA">
                            <w:rPr>
                              <w:rFonts w:ascii="Arial" w:hAnsi="Arial" w:cs="Arial"/>
                              <w:b/>
                              <w:color w:val="193668"/>
                              <w:sz w:val="16"/>
                              <w:szCs w:val="16"/>
                            </w:rPr>
                            <w:br/>
                          </w:r>
                          <w:r w:rsidRPr="002220EA">
                            <w:rPr>
                              <w:rFonts w:ascii="Arial" w:hAnsi="Arial" w:cs="Arial"/>
                              <w:color w:val="193668"/>
                              <w:sz w:val="16"/>
                              <w:szCs w:val="16"/>
                            </w:rPr>
                            <w:t xml:space="preserve">60 Cecil Street, ISCA House </w:t>
                          </w:r>
                          <w:r w:rsidR="006969CA" w:rsidRPr="002220EA">
                            <w:rPr>
                              <w:rFonts w:ascii="Arial" w:hAnsi="Arial" w:cs="Arial"/>
                              <w:color w:val="193668"/>
                              <w:sz w:val="16"/>
                              <w:szCs w:val="16"/>
                            </w:rPr>
                            <w:br/>
                          </w:r>
                          <w:r w:rsidRPr="002220EA">
                            <w:rPr>
                              <w:rFonts w:ascii="Arial" w:hAnsi="Arial" w:cs="Arial"/>
                              <w:color w:val="193668"/>
                              <w:sz w:val="16"/>
                              <w:szCs w:val="16"/>
                            </w:rPr>
                            <w:t xml:space="preserve">Singapore 049709 </w:t>
                          </w:r>
                          <w:r w:rsidR="006969CA" w:rsidRPr="002220EA">
                            <w:rPr>
                              <w:rFonts w:ascii="Arial" w:hAnsi="Arial" w:cs="Arial"/>
                              <w:color w:val="193668"/>
                              <w:sz w:val="16"/>
                              <w:szCs w:val="16"/>
                            </w:rPr>
                            <w:br/>
                          </w:r>
                          <w:r w:rsidRPr="002220EA">
                            <w:rPr>
                              <w:rFonts w:ascii="Arial" w:hAnsi="Arial" w:cs="Arial"/>
                              <w:color w:val="193668"/>
                              <w:sz w:val="16"/>
                              <w:szCs w:val="16"/>
                            </w:rPr>
                            <w:t xml:space="preserve">Tel: 65 6749 8060 </w:t>
                          </w:r>
                          <w:r w:rsidR="006969CA" w:rsidRPr="002220EA">
                            <w:rPr>
                              <w:rFonts w:ascii="Arial" w:hAnsi="Arial" w:cs="Arial"/>
                              <w:color w:val="193668"/>
                              <w:sz w:val="16"/>
                              <w:szCs w:val="16"/>
                            </w:rPr>
                            <w:br/>
                          </w:r>
                          <w:r w:rsidRPr="002220EA">
                            <w:rPr>
                              <w:rFonts w:ascii="Arial" w:hAnsi="Arial" w:cs="Arial"/>
                              <w:color w:val="193668"/>
                              <w:sz w:val="16"/>
                              <w:szCs w:val="16"/>
                            </w:rPr>
                            <w:t>isca.org.sg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00781" id="_x0000_t202" coordsize="21600,21600" o:spt="202" path="m,l,21600r21600,l21600,xe">
              <v:stroke joinstyle="miter"/>
              <v:path gradientshapeok="t" o:connecttype="rect"/>
            </v:shapetype>
            <v:shape id="Text Box 11" o:spid="_x0000_s1026" type="#_x0000_t202" style="position:absolute;margin-left:304.8pt;margin-top:-3.8pt;width:159.4pt;height:8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" filled="f" stroked="f" strokeweight=".5pt">
              <v:textbox>
                <w:txbxContent>
                  <w:p w14:paraId="30937A1A" w14:textId="0A4685E9" w:rsidR="00BA6B7D" w:rsidRPr="002220EA" w:rsidRDefault="00705F06" w:rsidP="00BA6B7D">
                    <w:pPr>
                      <w:rPr>
                        <w:rFonts w:ascii="Arial" w:hAnsi="Arial" w:cs="Arial"/>
                        <w:color w:val="193668"/>
                        <w:sz w:val="16"/>
                        <w:szCs w:val="16"/>
                      </w:rPr>
                    </w:pPr>
                    <w:r w:rsidRPr="002220EA">
                      <w:rPr>
                        <w:rFonts w:ascii="Arial" w:hAnsi="Arial" w:cs="Arial"/>
                        <w:b/>
                        <w:color w:val="193668"/>
                        <w:sz w:val="16"/>
                        <w:szCs w:val="16"/>
                      </w:rPr>
                      <w:t xml:space="preserve">INSTITUTE OF SINGAPORE CHARTERED ACCOUNTANTS </w:t>
                    </w:r>
                    <w:r w:rsidRPr="002220EA">
                      <w:rPr>
                        <w:rFonts w:ascii="Arial" w:hAnsi="Arial" w:cs="Arial"/>
                        <w:b/>
                        <w:color w:val="193668"/>
                        <w:sz w:val="16"/>
                        <w:szCs w:val="16"/>
                      </w:rPr>
                      <w:br/>
                    </w:r>
                    <w:r w:rsidRPr="002220EA">
                      <w:rPr>
                        <w:rFonts w:ascii="Arial" w:hAnsi="Arial" w:cs="Arial"/>
                        <w:color w:val="193668"/>
                        <w:sz w:val="16"/>
                        <w:szCs w:val="16"/>
                      </w:rPr>
                      <w:t xml:space="preserve">60 Cecil Street, ISCA House </w:t>
                    </w:r>
                    <w:r w:rsidR="006969CA" w:rsidRPr="002220EA">
                      <w:rPr>
                        <w:rFonts w:ascii="Arial" w:hAnsi="Arial" w:cs="Arial"/>
                        <w:color w:val="193668"/>
                        <w:sz w:val="16"/>
                        <w:szCs w:val="16"/>
                      </w:rPr>
                      <w:br/>
                    </w:r>
                    <w:r w:rsidRPr="002220EA">
                      <w:rPr>
                        <w:rFonts w:ascii="Arial" w:hAnsi="Arial" w:cs="Arial"/>
                        <w:color w:val="193668"/>
                        <w:sz w:val="16"/>
                        <w:szCs w:val="16"/>
                      </w:rPr>
                      <w:t xml:space="preserve">Singapore 049709 </w:t>
                    </w:r>
                    <w:r w:rsidR="006969CA" w:rsidRPr="002220EA">
                      <w:rPr>
                        <w:rFonts w:ascii="Arial" w:hAnsi="Arial" w:cs="Arial"/>
                        <w:color w:val="193668"/>
                        <w:sz w:val="16"/>
                        <w:szCs w:val="16"/>
                      </w:rPr>
                      <w:br/>
                    </w:r>
                    <w:r w:rsidRPr="002220EA">
                      <w:rPr>
                        <w:rFonts w:ascii="Arial" w:hAnsi="Arial" w:cs="Arial"/>
                        <w:color w:val="193668"/>
                        <w:sz w:val="16"/>
                        <w:szCs w:val="16"/>
                      </w:rPr>
                      <w:t xml:space="preserve">Tel: 65 6749 8060 </w:t>
                    </w:r>
                    <w:r w:rsidR="006969CA" w:rsidRPr="002220EA">
                      <w:rPr>
                        <w:rFonts w:ascii="Arial" w:hAnsi="Arial" w:cs="Arial"/>
                        <w:color w:val="193668"/>
                        <w:sz w:val="16"/>
                        <w:szCs w:val="16"/>
                      </w:rPr>
                      <w:br/>
                    </w:r>
                    <w:r w:rsidRPr="002220EA">
                      <w:rPr>
                        <w:rFonts w:ascii="Arial" w:hAnsi="Arial" w:cs="Arial"/>
                        <w:color w:val="193668"/>
                        <w:sz w:val="16"/>
                        <w:szCs w:val="16"/>
                      </w:rPr>
                      <w:t>isca.org.sg</w:t>
                    </w:r>
                  </w:p>
                </w:txbxContent>
              </v:textbox>
            </v:shape>
          </w:pict>
        </mc:Fallback>
      </mc:AlternateContent>
    </w:r>
    <w:r>
      <w:rPr>
        <w:noProof/>
      </w:rPr>
      <w:drawing>
        <wp:inline distT="0" distB="0" distL="0" distR="0" wp14:anchorId="1BC22ABD" wp14:editId="3BAFB384">
          <wp:extent cx="2136640" cy="4673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CA_BrandSig with Wordmark_PMS.png"/>
                  <pic:cNvPicPr/>
                </pic:nvPicPr>
                <pic:blipFill>
                  <a:blip r:embed="rId1">
                    <a:extLst>
                      <a:ext uri="{28A0092B-C50C-407E-A947-70E740481C1C}">
                        <a14:useLocalDpi xmlns:a14="http://schemas.microsoft.com/office/drawing/2010/main" val="0"/>
                      </a:ext>
                    </a:extLst>
                  </a:blip>
                  <a:stretch>
                    <a:fillRect/>
                  </a:stretch>
                </pic:blipFill>
                <pic:spPr>
                  <a:xfrm>
                    <a:off x="0" y="0"/>
                    <a:ext cx="2456291" cy="537279"/>
                  </a:xfrm>
                  <a:prstGeom prst="rect">
                    <a:avLst/>
                  </a:prstGeom>
                </pic:spPr>
              </pic:pic>
            </a:graphicData>
          </a:graphic>
        </wp:inline>
      </w:drawing>
    </w:r>
  </w:p>
  <w:p w14:paraId="4BC90B90" w14:textId="191B457A" w:rsidR="006969CA" w:rsidRDefault="006969CA">
    <w:pPr>
      <w:pStyle w:val="Header"/>
    </w:pPr>
  </w:p>
  <w:p w14:paraId="46451231" w14:textId="62D7B678" w:rsidR="006969CA" w:rsidRDefault="006969CA">
    <w:pPr>
      <w:pStyle w:val="Header"/>
    </w:pPr>
  </w:p>
  <w:p w14:paraId="087FFD2D" w14:textId="77777777" w:rsidR="006969CA" w:rsidRDefault="006969CA">
    <w:pPr>
      <w:pStyle w:val="Header"/>
    </w:pPr>
  </w:p>
  <w:bookmarkEnd w:id="0"/>
  <w:bookmarkEnd w:id="1"/>
  <w:p w14:paraId="01014C2C" w14:textId="77777777" w:rsidR="006969CA" w:rsidRDefault="00696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1843"/>
    <w:multiLevelType w:val="hybridMultilevel"/>
    <w:tmpl w:val="D1CE63C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 w15:restartNumberingAfterBreak="0">
    <w:nsid w:val="106A5F5B"/>
    <w:multiLevelType w:val="hybridMultilevel"/>
    <w:tmpl w:val="2A2ADDFE"/>
    <w:lvl w:ilvl="0" w:tplc="0FC2EFE0">
      <w:start w:val="1"/>
      <w:numFmt w:val="lowerLetter"/>
      <w:lvlText w:val="(%1)"/>
      <w:lvlJc w:val="left"/>
      <w:rPr>
        <w:rFonts w:ascii="Arial" w:eastAsia="Calibri" w:hAnsi="Arial" w:cs="Arial" w:hint="default"/>
        <w:spacing w:val="-9"/>
        <w:w w:val="1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D85A76"/>
    <w:multiLevelType w:val="hybridMultilevel"/>
    <w:tmpl w:val="E7B21DD2"/>
    <w:lvl w:ilvl="0" w:tplc="BBB836D0">
      <w:start w:val="1"/>
      <w:numFmt w:val="decimal"/>
      <w:lvlText w:val="%1."/>
      <w:lvlJc w:val="left"/>
      <w:pPr>
        <w:ind w:left="360" w:hanging="360"/>
      </w:pPr>
      <w:rPr>
        <w:rFonts w:hint="default"/>
      </w:rPr>
    </w:lvl>
    <w:lvl w:ilvl="1" w:tplc="2E48C7C4">
      <w:start w:val="9"/>
      <w:numFmt w:val="bullet"/>
      <w:lvlText w:val="•"/>
      <w:lvlJc w:val="left"/>
      <w:pPr>
        <w:ind w:left="1440" w:hanging="720"/>
      </w:pPr>
      <w:rPr>
        <w:rFonts w:ascii="Arial" w:eastAsia="SimSun" w:hAnsi="Arial" w:cs="Arial" w:hint="default"/>
      </w:rPr>
    </w:lvl>
    <w:lvl w:ilvl="2" w:tplc="500A0B8A">
      <w:numFmt w:val="bullet"/>
      <w:lvlText w:val="-"/>
      <w:lvlJc w:val="left"/>
      <w:pPr>
        <w:ind w:left="1980" w:hanging="360"/>
      </w:pPr>
      <w:rPr>
        <w:rFonts w:ascii="Times New Roman" w:eastAsia="Times New Roman" w:hAnsi="Times New Roman" w:cs="Times New Roman" w:hint="default"/>
      </w:r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11E825DB"/>
    <w:multiLevelType w:val="hybridMultilevel"/>
    <w:tmpl w:val="65E6A66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D032EB2"/>
    <w:multiLevelType w:val="hybridMultilevel"/>
    <w:tmpl w:val="95B24BAA"/>
    <w:lvl w:ilvl="0" w:tplc="5D0E42B6">
      <w:start w:val="26"/>
      <w:numFmt w:val="bullet"/>
      <w:lvlText w:val="-"/>
      <w:lvlJc w:val="left"/>
      <w:pPr>
        <w:ind w:left="720" w:hanging="360"/>
      </w:pPr>
      <w:rPr>
        <w:rFonts w:ascii="Aptos" w:eastAsia="Aptos" w:hAnsi="Aptos"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2818699C"/>
    <w:multiLevelType w:val="hybridMultilevel"/>
    <w:tmpl w:val="BB0E906E"/>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6" w15:restartNumberingAfterBreak="0">
    <w:nsid w:val="2E6878E4"/>
    <w:multiLevelType w:val="hybridMultilevel"/>
    <w:tmpl w:val="B55C0EB0"/>
    <w:lvl w:ilvl="0" w:tplc="EB2206FE">
      <w:start w:val="5"/>
      <w:numFmt w:val="bullet"/>
      <w:lvlText w:val="-"/>
      <w:lvlJc w:val="left"/>
      <w:pPr>
        <w:ind w:left="720" w:hanging="360"/>
      </w:pPr>
      <w:rPr>
        <w:rFonts w:ascii="Aptos" w:eastAsia="Aptos" w:hAnsi="Aptos" w:cs="Times New Roman"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334A557B"/>
    <w:multiLevelType w:val="hybridMultilevel"/>
    <w:tmpl w:val="3CC84994"/>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3B032639"/>
    <w:multiLevelType w:val="hybridMultilevel"/>
    <w:tmpl w:val="22045F1C"/>
    <w:lvl w:ilvl="0" w:tplc="9E06FC00">
      <w:start w:val="1"/>
      <w:numFmt w:val="bullet"/>
      <w:lvlText w:val="-"/>
      <w:lvlJc w:val="left"/>
      <w:pPr>
        <w:ind w:left="720" w:hanging="360"/>
      </w:pPr>
      <w:rPr>
        <w:rFonts w:ascii="Aptos" w:eastAsia="Aptos" w:hAnsi="Aptos"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44FC319C"/>
    <w:multiLevelType w:val="hybridMultilevel"/>
    <w:tmpl w:val="B3066116"/>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0" w15:restartNumberingAfterBreak="0">
    <w:nsid w:val="47A54A46"/>
    <w:multiLevelType w:val="hybridMultilevel"/>
    <w:tmpl w:val="8DCC378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554D427A"/>
    <w:multiLevelType w:val="hybridMultilevel"/>
    <w:tmpl w:val="A6940580"/>
    <w:lvl w:ilvl="0" w:tplc="668C9D76">
      <w:start w:val="1"/>
      <w:numFmt w:val="lowerLetter"/>
      <w:lvlText w:val="(%1)"/>
      <w:lvlJc w:val="left"/>
      <w:pPr>
        <w:ind w:left="980" w:hanging="360"/>
        <w:jc w:val="right"/>
      </w:pPr>
      <w:rPr>
        <w:rFonts w:ascii="Arial" w:eastAsia="Calibri" w:hAnsi="Arial" w:cs="Arial" w:hint="default"/>
        <w:b w:val="0"/>
        <w:bCs w:val="0"/>
        <w:color w:val="auto"/>
        <w:spacing w:val="-9"/>
        <w:w w:val="100"/>
        <w:sz w:val="24"/>
        <w:szCs w:val="24"/>
      </w:rPr>
    </w:lvl>
    <w:lvl w:ilvl="1" w:tplc="0088DA82">
      <w:start w:val="1"/>
      <w:numFmt w:val="decimal"/>
      <w:lvlText w:val="(%2)"/>
      <w:lvlJc w:val="left"/>
      <w:pPr>
        <w:ind w:left="1254" w:hanging="360"/>
      </w:pPr>
      <w:rPr>
        <w:rFonts w:ascii="Calibri" w:eastAsia="Calibri" w:hAnsi="Calibri" w:cs="Calibri" w:hint="default"/>
        <w:spacing w:val="-16"/>
        <w:w w:val="100"/>
        <w:sz w:val="24"/>
        <w:szCs w:val="24"/>
      </w:rPr>
    </w:lvl>
    <w:lvl w:ilvl="2" w:tplc="5DACEA02">
      <w:numFmt w:val="bullet"/>
      <w:lvlText w:val="•"/>
      <w:lvlJc w:val="left"/>
      <w:pPr>
        <w:ind w:left="2214" w:hanging="360"/>
      </w:pPr>
      <w:rPr>
        <w:rFonts w:hint="default"/>
      </w:rPr>
    </w:lvl>
    <w:lvl w:ilvl="3" w:tplc="DC206550">
      <w:numFmt w:val="bullet"/>
      <w:lvlText w:val="•"/>
      <w:lvlJc w:val="left"/>
      <w:pPr>
        <w:ind w:left="3168" w:hanging="360"/>
      </w:pPr>
      <w:rPr>
        <w:rFonts w:hint="default"/>
      </w:rPr>
    </w:lvl>
    <w:lvl w:ilvl="4" w:tplc="1FBE159C">
      <w:numFmt w:val="bullet"/>
      <w:lvlText w:val="•"/>
      <w:lvlJc w:val="left"/>
      <w:pPr>
        <w:ind w:left="4122" w:hanging="360"/>
      </w:pPr>
      <w:rPr>
        <w:rFonts w:hint="default"/>
      </w:rPr>
    </w:lvl>
    <w:lvl w:ilvl="5" w:tplc="7AD820BE">
      <w:numFmt w:val="bullet"/>
      <w:lvlText w:val="•"/>
      <w:lvlJc w:val="left"/>
      <w:pPr>
        <w:ind w:left="5076" w:hanging="360"/>
      </w:pPr>
      <w:rPr>
        <w:rFonts w:hint="default"/>
      </w:rPr>
    </w:lvl>
    <w:lvl w:ilvl="6" w:tplc="92F8C64A">
      <w:numFmt w:val="bullet"/>
      <w:lvlText w:val="•"/>
      <w:lvlJc w:val="left"/>
      <w:pPr>
        <w:ind w:left="6030" w:hanging="360"/>
      </w:pPr>
      <w:rPr>
        <w:rFonts w:hint="default"/>
      </w:rPr>
    </w:lvl>
    <w:lvl w:ilvl="7" w:tplc="8786C790">
      <w:numFmt w:val="bullet"/>
      <w:lvlText w:val="•"/>
      <w:lvlJc w:val="left"/>
      <w:pPr>
        <w:ind w:left="6984" w:hanging="360"/>
      </w:pPr>
      <w:rPr>
        <w:rFonts w:hint="default"/>
      </w:rPr>
    </w:lvl>
    <w:lvl w:ilvl="8" w:tplc="738E6912">
      <w:numFmt w:val="bullet"/>
      <w:lvlText w:val="•"/>
      <w:lvlJc w:val="left"/>
      <w:pPr>
        <w:ind w:left="7938" w:hanging="360"/>
      </w:pPr>
      <w:rPr>
        <w:rFonts w:hint="default"/>
      </w:rPr>
    </w:lvl>
  </w:abstractNum>
  <w:abstractNum w:abstractNumId="12" w15:restartNumberingAfterBreak="0">
    <w:nsid w:val="59891874"/>
    <w:multiLevelType w:val="hybridMultilevel"/>
    <w:tmpl w:val="FF680036"/>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3" w15:restartNumberingAfterBreak="0">
    <w:nsid w:val="5AB52856"/>
    <w:multiLevelType w:val="hybridMultilevel"/>
    <w:tmpl w:val="65E6A662"/>
    <w:lvl w:ilvl="0" w:tplc="C108F03C">
      <w:start w:val="1"/>
      <w:numFmt w:val="decimal"/>
      <w:lvlText w:val="%1."/>
      <w:lvlJc w:val="left"/>
      <w:pPr>
        <w:ind w:left="180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4" w15:restartNumberingAfterBreak="0">
    <w:nsid w:val="602B0F79"/>
    <w:multiLevelType w:val="hybridMultilevel"/>
    <w:tmpl w:val="9198124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685C4BC1"/>
    <w:multiLevelType w:val="hybridMultilevel"/>
    <w:tmpl w:val="876C9C00"/>
    <w:lvl w:ilvl="0" w:tplc="DD547B16">
      <w:start w:val="26"/>
      <w:numFmt w:val="bullet"/>
      <w:lvlText w:val="-"/>
      <w:lvlJc w:val="left"/>
      <w:pPr>
        <w:ind w:left="720" w:hanging="360"/>
      </w:pPr>
      <w:rPr>
        <w:rFonts w:ascii="Aptos" w:eastAsia="Aptos" w:hAnsi="Aptos"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6BED2FB9"/>
    <w:multiLevelType w:val="hybridMultilevel"/>
    <w:tmpl w:val="06AC33A4"/>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7" w15:restartNumberingAfterBreak="0">
    <w:nsid w:val="70971296"/>
    <w:multiLevelType w:val="hybridMultilevel"/>
    <w:tmpl w:val="484E4F9C"/>
    <w:lvl w:ilvl="0" w:tplc="D890C5A8">
      <w:start w:val="2"/>
      <w:numFmt w:val="bullet"/>
      <w:lvlText w:val="-"/>
      <w:lvlJc w:val="left"/>
      <w:pPr>
        <w:ind w:left="720" w:hanging="360"/>
      </w:pPr>
      <w:rPr>
        <w:rFonts w:ascii="Aptos" w:eastAsia="Aptos" w:hAnsi="Aptos"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78E823EB"/>
    <w:multiLevelType w:val="hybridMultilevel"/>
    <w:tmpl w:val="35567AD2"/>
    <w:lvl w:ilvl="0" w:tplc="1B76EE06">
      <w:start w:val="6"/>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9FB7797"/>
    <w:multiLevelType w:val="hybridMultilevel"/>
    <w:tmpl w:val="4F2E18B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 w15:restartNumberingAfterBreak="0">
    <w:nsid w:val="7DCF3369"/>
    <w:multiLevelType w:val="hybridMultilevel"/>
    <w:tmpl w:val="B9440E5C"/>
    <w:lvl w:ilvl="0" w:tplc="AA589028">
      <w:start w:val="27"/>
      <w:numFmt w:val="bullet"/>
      <w:lvlText w:val="-"/>
      <w:lvlJc w:val="left"/>
      <w:pPr>
        <w:ind w:left="720" w:hanging="360"/>
      </w:pPr>
      <w:rPr>
        <w:rFonts w:ascii="Aptos" w:eastAsia="Aptos" w:hAnsi="Aptos"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878816878">
    <w:abstractNumId w:val="1"/>
  </w:num>
  <w:num w:numId="2" w16cid:durableId="1791171157">
    <w:abstractNumId w:val="7"/>
  </w:num>
  <w:num w:numId="3" w16cid:durableId="1726951872">
    <w:abstractNumId w:val="11"/>
  </w:num>
  <w:num w:numId="4" w16cid:durableId="804812910">
    <w:abstractNumId w:val="2"/>
  </w:num>
  <w:num w:numId="5" w16cid:durableId="515655177">
    <w:abstractNumId w:val="18"/>
  </w:num>
  <w:num w:numId="6" w16cid:durableId="1953629934">
    <w:abstractNumId w:val="19"/>
  </w:num>
  <w:num w:numId="7" w16cid:durableId="1334146114">
    <w:abstractNumId w:val="10"/>
  </w:num>
  <w:num w:numId="8" w16cid:durableId="666634924">
    <w:abstractNumId w:val="5"/>
  </w:num>
  <w:num w:numId="9" w16cid:durableId="741298336">
    <w:abstractNumId w:val="9"/>
  </w:num>
  <w:num w:numId="10" w16cid:durableId="1036809192">
    <w:abstractNumId w:val="13"/>
  </w:num>
  <w:num w:numId="11" w16cid:durableId="944534475">
    <w:abstractNumId w:val="12"/>
  </w:num>
  <w:num w:numId="12" w16cid:durableId="564799329">
    <w:abstractNumId w:val="14"/>
  </w:num>
  <w:num w:numId="13" w16cid:durableId="572013421">
    <w:abstractNumId w:val="0"/>
  </w:num>
  <w:num w:numId="14" w16cid:durableId="1342970743">
    <w:abstractNumId w:val="16"/>
  </w:num>
  <w:num w:numId="15" w16cid:durableId="2140103405">
    <w:abstractNumId w:val="3"/>
  </w:num>
  <w:num w:numId="16" w16cid:durableId="1509321186">
    <w:abstractNumId w:val="8"/>
  </w:num>
  <w:num w:numId="17" w16cid:durableId="1916209409">
    <w:abstractNumId w:val="4"/>
  </w:num>
  <w:num w:numId="18" w16cid:durableId="1065026405">
    <w:abstractNumId w:val="15"/>
  </w:num>
  <w:num w:numId="19" w16cid:durableId="815494947">
    <w:abstractNumId w:val="20"/>
  </w:num>
  <w:num w:numId="20" w16cid:durableId="511451577">
    <w:abstractNumId w:val="6"/>
  </w:num>
  <w:num w:numId="21" w16cid:durableId="19178586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E3"/>
    <w:rsid w:val="00015203"/>
    <w:rsid w:val="00026815"/>
    <w:rsid w:val="00026D43"/>
    <w:rsid w:val="0003533E"/>
    <w:rsid w:val="000577F9"/>
    <w:rsid w:val="00061F44"/>
    <w:rsid w:val="00070FF1"/>
    <w:rsid w:val="000721F2"/>
    <w:rsid w:val="000A584E"/>
    <w:rsid w:val="000A7BD9"/>
    <w:rsid w:val="000B1620"/>
    <w:rsid w:val="000C401E"/>
    <w:rsid w:val="000C7CF7"/>
    <w:rsid w:val="00135D4B"/>
    <w:rsid w:val="00136EB8"/>
    <w:rsid w:val="00155679"/>
    <w:rsid w:val="00184DAE"/>
    <w:rsid w:val="001977B0"/>
    <w:rsid w:val="001A012B"/>
    <w:rsid w:val="001A095C"/>
    <w:rsid w:val="001E6DCB"/>
    <w:rsid w:val="001F0C05"/>
    <w:rsid w:val="00201117"/>
    <w:rsid w:val="002065AF"/>
    <w:rsid w:val="002220EA"/>
    <w:rsid w:val="00250C9D"/>
    <w:rsid w:val="00273288"/>
    <w:rsid w:val="0028570E"/>
    <w:rsid w:val="00287BE3"/>
    <w:rsid w:val="00295441"/>
    <w:rsid w:val="00296429"/>
    <w:rsid w:val="002B5324"/>
    <w:rsid w:val="002E7C67"/>
    <w:rsid w:val="002F5A45"/>
    <w:rsid w:val="00312634"/>
    <w:rsid w:val="00341426"/>
    <w:rsid w:val="003A739C"/>
    <w:rsid w:val="003B2065"/>
    <w:rsid w:val="003D00B6"/>
    <w:rsid w:val="003E030E"/>
    <w:rsid w:val="003F3796"/>
    <w:rsid w:val="003F6E07"/>
    <w:rsid w:val="00400FCE"/>
    <w:rsid w:val="00412B18"/>
    <w:rsid w:val="0041533F"/>
    <w:rsid w:val="00434D69"/>
    <w:rsid w:val="0043623E"/>
    <w:rsid w:val="00460720"/>
    <w:rsid w:val="00472217"/>
    <w:rsid w:val="004966F1"/>
    <w:rsid w:val="004B0B92"/>
    <w:rsid w:val="004B45A0"/>
    <w:rsid w:val="004E27AF"/>
    <w:rsid w:val="00536CDA"/>
    <w:rsid w:val="00546CFC"/>
    <w:rsid w:val="00576BFC"/>
    <w:rsid w:val="005A68FB"/>
    <w:rsid w:val="005A7BA5"/>
    <w:rsid w:val="005B3354"/>
    <w:rsid w:val="005C19E6"/>
    <w:rsid w:val="005C70F1"/>
    <w:rsid w:val="005D18A2"/>
    <w:rsid w:val="0060386B"/>
    <w:rsid w:val="00606F51"/>
    <w:rsid w:val="00610D31"/>
    <w:rsid w:val="006160C5"/>
    <w:rsid w:val="00616F51"/>
    <w:rsid w:val="006301EF"/>
    <w:rsid w:val="0065061E"/>
    <w:rsid w:val="00651ACB"/>
    <w:rsid w:val="00654C31"/>
    <w:rsid w:val="0066037D"/>
    <w:rsid w:val="00670509"/>
    <w:rsid w:val="00682BED"/>
    <w:rsid w:val="006969CA"/>
    <w:rsid w:val="006A1516"/>
    <w:rsid w:val="006A7FEA"/>
    <w:rsid w:val="006B236E"/>
    <w:rsid w:val="006B4C1E"/>
    <w:rsid w:val="006C60F8"/>
    <w:rsid w:val="006E0331"/>
    <w:rsid w:val="006F2328"/>
    <w:rsid w:val="00705F06"/>
    <w:rsid w:val="00723669"/>
    <w:rsid w:val="00725057"/>
    <w:rsid w:val="007329E6"/>
    <w:rsid w:val="0075537F"/>
    <w:rsid w:val="007742AD"/>
    <w:rsid w:val="007756D4"/>
    <w:rsid w:val="00781C34"/>
    <w:rsid w:val="007A6677"/>
    <w:rsid w:val="007B2C03"/>
    <w:rsid w:val="007C667C"/>
    <w:rsid w:val="007E7446"/>
    <w:rsid w:val="00802908"/>
    <w:rsid w:val="008062D2"/>
    <w:rsid w:val="00826A1C"/>
    <w:rsid w:val="00865D95"/>
    <w:rsid w:val="008927C2"/>
    <w:rsid w:val="008B0766"/>
    <w:rsid w:val="008D0210"/>
    <w:rsid w:val="008D03B4"/>
    <w:rsid w:val="008D7E81"/>
    <w:rsid w:val="008E779A"/>
    <w:rsid w:val="008E7F28"/>
    <w:rsid w:val="008F0743"/>
    <w:rsid w:val="00903AD9"/>
    <w:rsid w:val="0090409F"/>
    <w:rsid w:val="00907F9B"/>
    <w:rsid w:val="0091066D"/>
    <w:rsid w:val="00952133"/>
    <w:rsid w:val="00953351"/>
    <w:rsid w:val="00970949"/>
    <w:rsid w:val="009716CC"/>
    <w:rsid w:val="00991E17"/>
    <w:rsid w:val="009A19E7"/>
    <w:rsid w:val="009A631A"/>
    <w:rsid w:val="009B6740"/>
    <w:rsid w:val="009C1DEC"/>
    <w:rsid w:val="009D2967"/>
    <w:rsid w:val="009E1EC8"/>
    <w:rsid w:val="009E3CC1"/>
    <w:rsid w:val="009F70BD"/>
    <w:rsid w:val="00A1359D"/>
    <w:rsid w:val="00A23609"/>
    <w:rsid w:val="00A37AE0"/>
    <w:rsid w:val="00A46CC7"/>
    <w:rsid w:val="00A60ACB"/>
    <w:rsid w:val="00A61519"/>
    <w:rsid w:val="00A64C43"/>
    <w:rsid w:val="00A71580"/>
    <w:rsid w:val="00A86666"/>
    <w:rsid w:val="00AA685A"/>
    <w:rsid w:val="00AA6D30"/>
    <w:rsid w:val="00AC447D"/>
    <w:rsid w:val="00AD08E0"/>
    <w:rsid w:val="00AD3C18"/>
    <w:rsid w:val="00AF4BC3"/>
    <w:rsid w:val="00AF542B"/>
    <w:rsid w:val="00B01A2B"/>
    <w:rsid w:val="00B170AA"/>
    <w:rsid w:val="00B2356A"/>
    <w:rsid w:val="00B3185F"/>
    <w:rsid w:val="00B359B5"/>
    <w:rsid w:val="00B42052"/>
    <w:rsid w:val="00B4292C"/>
    <w:rsid w:val="00B44BA5"/>
    <w:rsid w:val="00B5215E"/>
    <w:rsid w:val="00B57529"/>
    <w:rsid w:val="00B67503"/>
    <w:rsid w:val="00B76678"/>
    <w:rsid w:val="00B80DDA"/>
    <w:rsid w:val="00B82632"/>
    <w:rsid w:val="00B91257"/>
    <w:rsid w:val="00B95639"/>
    <w:rsid w:val="00B972AC"/>
    <w:rsid w:val="00BA6B7D"/>
    <w:rsid w:val="00BD1C41"/>
    <w:rsid w:val="00C02496"/>
    <w:rsid w:val="00C038C9"/>
    <w:rsid w:val="00C21F7A"/>
    <w:rsid w:val="00C30811"/>
    <w:rsid w:val="00C33278"/>
    <w:rsid w:val="00C467A6"/>
    <w:rsid w:val="00C82001"/>
    <w:rsid w:val="00C83AED"/>
    <w:rsid w:val="00C83E00"/>
    <w:rsid w:val="00C842CF"/>
    <w:rsid w:val="00C915D2"/>
    <w:rsid w:val="00CB1D78"/>
    <w:rsid w:val="00CB70BD"/>
    <w:rsid w:val="00CC7384"/>
    <w:rsid w:val="00CD56DD"/>
    <w:rsid w:val="00CD5BC7"/>
    <w:rsid w:val="00CE47EB"/>
    <w:rsid w:val="00CE7007"/>
    <w:rsid w:val="00CF3FCA"/>
    <w:rsid w:val="00D17827"/>
    <w:rsid w:val="00D2252D"/>
    <w:rsid w:val="00D31B72"/>
    <w:rsid w:val="00D34DB0"/>
    <w:rsid w:val="00D72424"/>
    <w:rsid w:val="00D72544"/>
    <w:rsid w:val="00D729F8"/>
    <w:rsid w:val="00D74824"/>
    <w:rsid w:val="00D81C4F"/>
    <w:rsid w:val="00D862B7"/>
    <w:rsid w:val="00D87E2D"/>
    <w:rsid w:val="00D9081B"/>
    <w:rsid w:val="00E07320"/>
    <w:rsid w:val="00E242D3"/>
    <w:rsid w:val="00E54193"/>
    <w:rsid w:val="00E57622"/>
    <w:rsid w:val="00E66FB8"/>
    <w:rsid w:val="00E73C4D"/>
    <w:rsid w:val="00E95AA7"/>
    <w:rsid w:val="00EA0489"/>
    <w:rsid w:val="00EA25A0"/>
    <w:rsid w:val="00EA359A"/>
    <w:rsid w:val="00ED66B2"/>
    <w:rsid w:val="00ED77A9"/>
    <w:rsid w:val="00EE1CA7"/>
    <w:rsid w:val="00EE518B"/>
    <w:rsid w:val="00EE5A29"/>
    <w:rsid w:val="00F041DF"/>
    <w:rsid w:val="00F122D5"/>
    <w:rsid w:val="00F31A7E"/>
    <w:rsid w:val="00F32885"/>
    <w:rsid w:val="00F3671F"/>
    <w:rsid w:val="00F37F6F"/>
    <w:rsid w:val="00F405E1"/>
    <w:rsid w:val="00F46248"/>
    <w:rsid w:val="00F517BD"/>
    <w:rsid w:val="00F752E3"/>
    <w:rsid w:val="00F84C68"/>
    <w:rsid w:val="00FA0743"/>
    <w:rsid w:val="00FB22DF"/>
    <w:rsid w:val="00FC6276"/>
    <w:rsid w:val="00FE58EE"/>
    <w:rsid w:val="00FE58EF"/>
    <w:rsid w:val="00FF36B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C4E7"/>
  <w15:chartTrackingRefBased/>
  <w15:docId w15:val="{BF01CA57-9207-4449-9B26-DE1491486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BE3"/>
    <w:pPr>
      <w:spacing w:after="200" w:line="276" w:lineRule="auto"/>
    </w:pPr>
    <w:rPr>
      <w:rFonts w:eastAsiaTheme="minorEastAsia"/>
      <w:sz w:val="22"/>
      <w:szCs w:val="20"/>
      <w:lang w:val="en-GB" w:eastAsia="zh-CN"/>
    </w:rPr>
  </w:style>
  <w:style w:type="paragraph" w:styleId="Heading3">
    <w:name w:val="heading 3"/>
    <w:basedOn w:val="Normal"/>
    <w:next w:val="Normal"/>
    <w:link w:val="Heading3Char"/>
    <w:qFormat/>
    <w:rsid w:val="006B4C1E"/>
    <w:pPr>
      <w:keepNext/>
      <w:spacing w:after="0" w:line="240" w:lineRule="auto"/>
      <w:outlineLvl w:val="2"/>
    </w:pPr>
    <w:rPr>
      <w:rFonts w:ascii="Arial" w:eastAsia="Times New Roman" w:hAnsi="Arial" w:cs="Arial"/>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BE3"/>
    <w:pPr>
      <w:tabs>
        <w:tab w:val="center" w:pos="4680"/>
        <w:tab w:val="right" w:pos="9360"/>
      </w:tabs>
      <w:spacing w:after="0" w:line="240" w:lineRule="auto"/>
    </w:pPr>
    <w:rPr>
      <w:rFonts w:eastAsiaTheme="minorHAnsi"/>
      <w:sz w:val="24"/>
      <w:szCs w:val="24"/>
      <w:lang w:val="en-SG" w:eastAsia="en-US"/>
    </w:rPr>
  </w:style>
  <w:style w:type="character" w:customStyle="1" w:styleId="HeaderChar">
    <w:name w:val="Header Char"/>
    <w:basedOn w:val="DefaultParagraphFont"/>
    <w:link w:val="Header"/>
    <w:uiPriority w:val="99"/>
    <w:rsid w:val="00287BE3"/>
  </w:style>
  <w:style w:type="paragraph" w:styleId="Footer">
    <w:name w:val="footer"/>
    <w:basedOn w:val="Normal"/>
    <w:link w:val="FooterChar"/>
    <w:uiPriority w:val="99"/>
    <w:unhideWhenUsed/>
    <w:rsid w:val="00287BE3"/>
    <w:pPr>
      <w:tabs>
        <w:tab w:val="center" w:pos="4680"/>
        <w:tab w:val="right" w:pos="9360"/>
      </w:tabs>
      <w:spacing w:after="0" w:line="240" w:lineRule="auto"/>
    </w:pPr>
    <w:rPr>
      <w:rFonts w:eastAsiaTheme="minorHAnsi"/>
      <w:sz w:val="24"/>
      <w:szCs w:val="24"/>
      <w:lang w:val="en-SG" w:eastAsia="en-US"/>
    </w:rPr>
  </w:style>
  <w:style w:type="character" w:customStyle="1" w:styleId="FooterChar">
    <w:name w:val="Footer Char"/>
    <w:basedOn w:val="DefaultParagraphFont"/>
    <w:link w:val="Footer"/>
    <w:uiPriority w:val="99"/>
    <w:rsid w:val="00287BE3"/>
  </w:style>
  <w:style w:type="character" w:customStyle="1" w:styleId="Heading3Char">
    <w:name w:val="Heading 3 Char"/>
    <w:basedOn w:val="DefaultParagraphFont"/>
    <w:link w:val="Heading3"/>
    <w:rsid w:val="006B4C1E"/>
    <w:rPr>
      <w:rFonts w:ascii="Arial" w:eastAsia="Times New Roman" w:hAnsi="Arial" w:cs="Arial"/>
      <w:b/>
      <w:bCs/>
      <w:lang w:val="en-US"/>
    </w:rPr>
  </w:style>
  <w:style w:type="paragraph" w:styleId="BodyText">
    <w:name w:val="Body Text"/>
    <w:basedOn w:val="Normal"/>
    <w:link w:val="BodyTextChar"/>
    <w:semiHidden/>
    <w:rsid w:val="006B4C1E"/>
    <w:pPr>
      <w:spacing w:after="0" w:line="240" w:lineRule="auto"/>
    </w:pPr>
    <w:rPr>
      <w:rFonts w:ascii="Garamond" w:eastAsia="Times New Roman" w:hAnsi="Garamond" w:cs="Times New Roman"/>
      <w:b/>
      <w:sz w:val="24"/>
      <w:u w:val="single"/>
      <w:lang w:val="en-US" w:eastAsia="en-US"/>
    </w:rPr>
  </w:style>
  <w:style w:type="character" w:customStyle="1" w:styleId="BodyTextChar">
    <w:name w:val="Body Text Char"/>
    <w:basedOn w:val="DefaultParagraphFont"/>
    <w:link w:val="BodyText"/>
    <w:semiHidden/>
    <w:rsid w:val="006B4C1E"/>
    <w:rPr>
      <w:rFonts w:ascii="Garamond" w:eastAsia="Times New Roman" w:hAnsi="Garamond" w:cs="Times New Roman"/>
      <w:b/>
      <w:szCs w:val="20"/>
      <w:u w:val="single"/>
      <w:lang w:val="en-US"/>
    </w:rPr>
  </w:style>
  <w:style w:type="paragraph" w:customStyle="1" w:styleId="xmsonormal">
    <w:name w:val="x_msonormal"/>
    <w:basedOn w:val="Normal"/>
    <w:rsid w:val="00250C9D"/>
    <w:pPr>
      <w:spacing w:after="0" w:line="240" w:lineRule="auto"/>
    </w:pPr>
    <w:rPr>
      <w:rFonts w:ascii="Calibri" w:eastAsiaTheme="minorHAnsi" w:hAnsi="Calibri" w:cs="Calibri"/>
      <w:szCs w:val="22"/>
      <w:lang w:val="en-SG" w:eastAsia="en-SG"/>
    </w:rPr>
  </w:style>
  <w:style w:type="paragraph" w:styleId="ListParagraph">
    <w:name w:val="List Paragraph"/>
    <w:basedOn w:val="Normal"/>
    <w:uiPriority w:val="34"/>
    <w:qFormat/>
    <w:rsid w:val="00B67503"/>
    <w:pPr>
      <w:spacing w:after="0" w:line="240" w:lineRule="auto"/>
      <w:ind w:left="720"/>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B67503"/>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B67503"/>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basedOn w:val="DefaultParagraphFont"/>
    <w:uiPriority w:val="99"/>
    <w:unhideWhenUsed/>
    <w:rsid w:val="00B67503"/>
    <w:rPr>
      <w:color w:val="0563C1" w:themeColor="hyperlink"/>
      <w:u w:val="single"/>
    </w:rPr>
  </w:style>
  <w:style w:type="paragraph" w:customStyle="1" w:styleId="TableParagraph">
    <w:name w:val="Table Paragraph"/>
    <w:basedOn w:val="Normal"/>
    <w:uiPriority w:val="1"/>
    <w:qFormat/>
    <w:rsid w:val="00B67503"/>
    <w:pPr>
      <w:widowControl w:val="0"/>
      <w:autoSpaceDE w:val="0"/>
      <w:autoSpaceDN w:val="0"/>
      <w:spacing w:after="0" w:line="240" w:lineRule="auto"/>
    </w:pPr>
    <w:rPr>
      <w:rFonts w:ascii="Calibri" w:eastAsia="Calibri" w:hAnsi="Calibri" w:cs="Calibri"/>
      <w:szCs w:val="22"/>
      <w:lang w:val="en-US" w:eastAsia="en-US"/>
    </w:rPr>
  </w:style>
  <w:style w:type="paragraph" w:styleId="NoSpacing">
    <w:name w:val="No Spacing"/>
    <w:uiPriority w:val="1"/>
    <w:qFormat/>
    <w:rsid w:val="000B1620"/>
    <w:rPr>
      <w:rFonts w:eastAsiaTheme="minorEastAsia"/>
      <w:sz w:val="22"/>
      <w:szCs w:val="20"/>
      <w:lang w:val="en-GB" w:eastAsia="zh-CN"/>
    </w:rPr>
  </w:style>
  <w:style w:type="table" w:customStyle="1" w:styleId="TableGrid1">
    <w:name w:val="Table Grid1"/>
    <w:basedOn w:val="TableNormal"/>
    <w:next w:val="TableGrid"/>
    <w:uiPriority w:val="39"/>
    <w:rsid w:val="00781C34"/>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0509"/>
    <w:rPr>
      <w:sz w:val="16"/>
      <w:szCs w:val="16"/>
    </w:rPr>
  </w:style>
  <w:style w:type="paragraph" w:styleId="CommentText">
    <w:name w:val="annotation text"/>
    <w:basedOn w:val="Normal"/>
    <w:link w:val="CommentTextChar"/>
    <w:uiPriority w:val="99"/>
    <w:unhideWhenUsed/>
    <w:rsid w:val="00670509"/>
    <w:pPr>
      <w:spacing w:line="240" w:lineRule="auto"/>
    </w:pPr>
    <w:rPr>
      <w:sz w:val="20"/>
    </w:rPr>
  </w:style>
  <w:style w:type="character" w:customStyle="1" w:styleId="CommentTextChar">
    <w:name w:val="Comment Text Char"/>
    <w:basedOn w:val="DefaultParagraphFont"/>
    <w:link w:val="CommentText"/>
    <w:uiPriority w:val="99"/>
    <w:rsid w:val="00670509"/>
    <w:rPr>
      <w:rFonts w:eastAsiaTheme="minorEastAsia"/>
      <w:sz w:val="20"/>
      <w:szCs w:val="20"/>
      <w:lang w:val="en-GB" w:eastAsia="zh-CN"/>
    </w:rPr>
  </w:style>
  <w:style w:type="paragraph" w:styleId="CommentSubject">
    <w:name w:val="annotation subject"/>
    <w:basedOn w:val="CommentText"/>
    <w:next w:val="CommentText"/>
    <w:link w:val="CommentSubjectChar"/>
    <w:uiPriority w:val="99"/>
    <w:semiHidden/>
    <w:unhideWhenUsed/>
    <w:rsid w:val="00670509"/>
    <w:rPr>
      <w:b/>
      <w:bCs/>
    </w:rPr>
  </w:style>
  <w:style w:type="character" w:customStyle="1" w:styleId="CommentSubjectChar">
    <w:name w:val="Comment Subject Char"/>
    <w:basedOn w:val="CommentTextChar"/>
    <w:link w:val="CommentSubject"/>
    <w:uiPriority w:val="99"/>
    <w:semiHidden/>
    <w:rsid w:val="00670509"/>
    <w:rPr>
      <w:rFonts w:eastAsiaTheme="minorEastAsia"/>
      <w:b/>
      <w:bCs/>
      <w:sz w:val="20"/>
      <w:szCs w:val="20"/>
      <w:lang w:val="en-GB" w:eastAsia="zh-CN"/>
    </w:rPr>
  </w:style>
  <w:style w:type="paragraph" w:styleId="Revision">
    <w:name w:val="Revision"/>
    <w:hidden/>
    <w:uiPriority w:val="99"/>
    <w:semiHidden/>
    <w:rsid w:val="00460720"/>
    <w:rPr>
      <w:rFonts w:eastAsiaTheme="minorEastAsia"/>
      <w:sz w:val="22"/>
      <w:szCs w:val="20"/>
      <w:lang w:val="en-GB" w:eastAsia="zh-CN"/>
    </w:rPr>
  </w:style>
  <w:style w:type="character" w:styleId="UnresolvedMention">
    <w:name w:val="Unresolved Mention"/>
    <w:basedOn w:val="DefaultParagraphFont"/>
    <w:uiPriority w:val="99"/>
    <w:semiHidden/>
    <w:unhideWhenUsed/>
    <w:rsid w:val="007742AD"/>
    <w:rPr>
      <w:color w:val="605E5C"/>
      <w:shd w:val="clear" w:color="auto" w:fill="E1DFDD"/>
    </w:rPr>
  </w:style>
  <w:style w:type="paragraph" w:styleId="NormalWeb">
    <w:name w:val="Normal (Web)"/>
    <w:basedOn w:val="Normal"/>
    <w:uiPriority w:val="99"/>
    <w:semiHidden/>
    <w:unhideWhenUsed/>
    <w:rsid w:val="00201117"/>
    <w:pPr>
      <w:spacing w:before="100" w:beforeAutospacing="1" w:after="100" w:afterAutospacing="1" w:line="240" w:lineRule="auto"/>
    </w:pPr>
    <w:rPr>
      <w:rFonts w:ascii="Times New Roman" w:eastAsia="Times New Roman" w:hAnsi="Times New Roman" w:cs="Times New Roman"/>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iayin.chua@isca.org.sg"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iayin.chua@isca.org.sg"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kedin.com/posts/institute-of-singapore-chartered-accountants_close-to-1200-registrations-almost-1-in-activity-7500127458462035968-SMQ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iayin.chua@isca.org.sg"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Leeway">
      <a:dk1>
        <a:srgbClr val="424242"/>
      </a:dk1>
      <a:lt1>
        <a:srgbClr val="FFFFFF"/>
      </a:lt1>
      <a:dk2>
        <a:srgbClr val="DA2028"/>
      </a:dk2>
      <a:lt2>
        <a:srgbClr val="FFFFFF"/>
      </a:lt2>
      <a:accent1>
        <a:srgbClr val="941100"/>
      </a:accent1>
      <a:accent2>
        <a:srgbClr val="571100"/>
      </a:accent2>
      <a:accent3>
        <a:srgbClr val="221100"/>
      </a:accent3>
      <a:accent4>
        <a:srgbClr val="DF5F4C"/>
      </a:accent4>
      <a:accent5>
        <a:srgbClr val="E99999"/>
      </a:accent5>
      <a:accent6>
        <a:srgbClr val="929292"/>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5800DAA0D89840B0A7444ABEA9C6B4" ma:contentTypeVersion="15" ma:contentTypeDescription="Create a new document." ma:contentTypeScope="" ma:versionID="10b77b7b36255e4e65bfc0de2cba1070">
  <xsd:schema xmlns:xsd="http://www.w3.org/2001/XMLSchema" xmlns:xs="http://www.w3.org/2001/XMLSchema" xmlns:p="http://schemas.microsoft.com/office/2006/metadata/properties" xmlns:ns1="http://schemas.microsoft.com/sharepoint/v3" xmlns:ns2="5d1f228c-4eec-4ba7-8c81-6de4c0a2882a" xmlns:ns3="faa00b04-2f68-4c3a-aba1-e884cdbb6033" targetNamespace="http://schemas.microsoft.com/office/2006/metadata/properties" ma:root="true" ma:fieldsID="01073b65ecc961e9ba71f834033c26d7" ns1:_="" ns2:_="" ns3:_="">
    <xsd:import namespace="http://schemas.microsoft.com/sharepoint/v3"/>
    <xsd:import namespace="5d1f228c-4eec-4ba7-8c81-6de4c0a2882a"/>
    <xsd:import namespace="faa00b04-2f68-4c3a-aba1-e884cdbb60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f228c-4eec-4ba7-8c81-6de4c0a28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3b68b4-6fac-45b1-92b3-0be7971adf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00b04-2f68-4c3a-aba1-e884cdbb60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db1366-4595-4b07-bd02-29fa22ee8c9d}" ma:internalName="TaxCatchAll" ma:showField="CatchAllData" ma:web="faa00b04-2f68-4c3a-aba1-e884cdbb60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d1f228c-4eec-4ba7-8c81-6de4c0a2882a">
      <Terms xmlns="http://schemas.microsoft.com/office/infopath/2007/PartnerControls"/>
    </lcf76f155ced4ddcb4097134ff3c332f>
    <_ip_UnifiedCompliancePolicyProperties xmlns="http://schemas.microsoft.com/sharepoint/v3" xsi:nil="true"/>
    <TaxCatchAll xmlns="faa00b04-2f68-4c3a-aba1-e884cdbb60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08C42-1FAF-429B-A81D-47CCC63DCCB2}">
  <ds:schemaRefs>
    <ds:schemaRef ds:uri="http://schemas.microsoft.com/sharepoint/v3/contenttype/forms"/>
  </ds:schemaRefs>
</ds:datastoreItem>
</file>

<file path=customXml/itemProps2.xml><?xml version="1.0" encoding="utf-8"?>
<ds:datastoreItem xmlns:ds="http://schemas.openxmlformats.org/officeDocument/2006/customXml" ds:itemID="{3D74DA75-68F3-4A27-9449-EC2E25844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f228c-4eec-4ba7-8c81-6de4c0a2882a"/>
    <ds:schemaRef ds:uri="faa00b04-2f68-4c3a-aba1-e884cdbb6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F290C-F2B4-4C80-AF9D-098DBF5A89DF}">
  <ds:schemaRefs>
    <ds:schemaRef ds:uri="http://schemas.microsoft.com/office/2006/metadata/properties"/>
    <ds:schemaRef ds:uri="http://schemas.microsoft.com/office/infopath/2007/PartnerControls"/>
    <ds:schemaRef ds:uri="http://schemas.microsoft.com/sharepoint/v3"/>
    <ds:schemaRef ds:uri="5d1f228c-4eec-4ba7-8c81-6de4c0a2882a"/>
    <ds:schemaRef ds:uri="faa00b04-2f68-4c3a-aba1-e884cdbb6033"/>
  </ds:schemaRefs>
</ds:datastoreItem>
</file>

<file path=customXml/itemProps4.xml><?xml version="1.0" encoding="utf-8"?>
<ds:datastoreItem xmlns:ds="http://schemas.openxmlformats.org/officeDocument/2006/customXml" ds:itemID="{DF0A285C-BBF0-6F44-8FD6-A5CAFBEE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1925</Words>
  <Characters>9897</Characters>
  <Application>Microsoft Office Word</Application>
  <DocSecurity>0</DocSecurity>
  <Lines>341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Chua Jia Yin (ISCA)</cp:lastModifiedBy>
  <cp:revision>56</cp:revision>
  <cp:lastPrinted>2025-10-20T06:57:00Z</cp:lastPrinted>
  <dcterms:created xsi:type="dcterms:W3CDTF">2026-06-25T12:42:00Z</dcterms:created>
  <dcterms:modified xsi:type="dcterms:W3CDTF">2026-09-02T08:22:00Z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be4e0bef53d857cfb4948021ed48d93b2327b82accf4a41a373d2940e2e2ac9b</vt:lpwstr>
  </property>
  <property fmtid="{D5CDD505-2E9C-101B-9397-08002B2CF9AE}" pid="3" name="MSIP_Label_1e293ce8-1dbc-4c0d-b75d-2fabce517944_Enabled">
    <vt:lpwstr>true</vt:lpwstr>
  </property>
  <property fmtid="{D5CDD505-2E9C-101B-9397-08002B2CF9AE}" pid="4" name="MSIP_Label_1e293ce8-1dbc-4c0d-b75d-2fabce517944_SetDate">
    <vt:lpwstr>2024-04-13T13:30:13Z</vt:lpwstr>
  </property>
  <property fmtid="{D5CDD505-2E9C-101B-9397-08002B2CF9AE}" pid="5" name="MSIP_Label_1e293ce8-1dbc-4c0d-b75d-2fabce517944_Method">
    <vt:lpwstr>Standard</vt:lpwstr>
  </property>
  <property fmtid="{D5CDD505-2E9C-101B-9397-08002B2CF9AE}" pid="6" name="MSIP_Label_1e293ce8-1dbc-4c0d-b75d-2fabce517944_Name">
    <vt:lpwstr>1e293ce8-1dbc-4c0d-b75d-2fabce517944</vt:lpwstr>
  </property>
  <property fmtid="{D5CDD505-2E9C-101B-9397-08002B2CF9AE}" pid="7" name="MSIP_Label_1e293ce8-1dbc-4c0d-b75d-2fabce517944_SiteId">
    <vt:lpwstr>cdeb9da7-d0a8-47ef-b582-0ede76106936</vt:lpwstr>
  </property>
  <property fmtid="{D5CDD505-2E9C-101B-9397-08002B2CF9AE}" pid="8" name="MSIP_Label_1e293ce8-1dbc-4c0d-b75d-2fabce517944_ActionId">
    <vt:lpwstr>7ad1812b-818e-474f-832c-12a1618b3b85</vt:lpwstr>
  </property>
  <property fmtid="{D5CDD505-2E9C-101B-9397-08002B2CF9AE}" pid="9" name="MSIP_Label_1e293ce8-1dbc-4c0d-b75d-2fabce517944_ContentBits">
    <vt:lpwstr>0</vt:lpwstr>
  </property>
  <property fmtid="{D5CDD505-2E9C-101B-9397-08002B2CF9AE}" pid="10" name="ContentTypeId">
    <vt:lpwstr>0x0101008B5800DAA0D89840B0A7444ABEA9C6B4</vt:lpwstr>
  </property>
  <property fmtid="{D5CDD505-2E9C-101B-9397-08002B2CF9AE}" pid="11" name="MediaServiceImageTags">
    <vt:lpwstr/>
  </property>
</Properties>
</file>